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BB4E3" w14:textId="7CE93C40" w:rsidR="00595A63" w:rsidRDefault="00595A63" w:rsidP="00595A63">
      <w:pPr>
        <w:ind w:firstLineChars="200" w:firstLine="560"/>
        <w:rPr>
          <w:rFonts w:ascii="仿宋" w:eastAsia="仿宋" w:hAnsi="仿宋" w:cs="仿宋"/>
          <w:sz w:val="28"/>
          <w:szCs w:val="36"/>
        </w:rPr>
      </w:pPr>
      <w:r>
        <w:rPr>
          <w:rFonts w:ascii="仿宋" w:eastAsia="仿宋" w:hAnsi="仿宋" w:cs="仿宋" w:hint="eastAsia"/>
          <w:sz w:val="28"/>
          <w:szCs w:val="36"/>
        </w:rPr>
        <w:t>附件：</w:t>
      </w:r>
      <w:r w:rsidR="00CC7C73">
        <w:rPr>
          <w:rFonts w:ascii="仿宋" w:eastAsia="仿宋" w:hAnsi="仿宋" w:cs="仿宋" w:hint="eastAsia"/>
          <w:sz w:val="28"/>
          <w:szCs w:val="36"/>
        </w:rPr>
        <w:t>中期考核评分表</w:t>
      </w:r>
      <w:r>
        <w:rPr>
          <w:rFonts w:ascii="仿宋" w:eastAsia="仿宋" w:hAnsi="仿宋" w:cs="仿宋" w:hint="eastAsia"/>
          <w:sz w:val="28"/>
          <w:szCs w:val="36"/>
        </w:rPr>
        <w:t>样式（此为样式展示，表格从系统导出）</w:t>
      </w:r>
    </w:p>
    <w:tbl>
      <w:tblPr>
        <w:tblW w:w="14034" w:type="dxa"/>
        <w:jc w:val="center"/>
        <w:tblLook w:val="04A0" w:firstRow="1" w:lastRow="0" w:firstColumn="1" w:lastColumn="0" w:noHBand="0" w:noVBand="1"/>
      </w:tblPr>
      <w:tblGrid>
        <w:gridCol w:w="887"/>
        <w:gridCol w:w="1345"/>
        <w:gridCol w:w="891"/>
        <w:gridCol w:w="2448"/>
        <w:gridCol w:w="1113"/>
        <w:gridCol w:w="1396"/>
        <w:gridCol w:w="4678"/>
        <w:gridCol w:w="1276"/>
      </w:tblGrid>
      <w:tr w:rsidR="00F8376D" w14:paraId="6F12BF6D" w14:textId="3BCD3A0D" w:rsidTr="00F8376D">
        <w:trPr>
          <w:trHeight w:val="420"/>
          <w:jc w:val="center"/>
        </w:trPr>
        <w:tc>
          <w:tcPr>
            <w:tcW w:w="14034" w:type="dxa"/>
            <w:gridSpan w:val="8"/>
            <w:tcBorders>
              <w:top w:val="nil"/>
              <w:left w:val="nil"/>
              <w:bottom w:val="nil"/>
              <w:right w:val="nil"/>
            </w:tcBorders>
            <w:shd w:val="clear" w:color="auto" w:fill="auto"/>
            <w:vAlign w:val="center"/>
          </w:tcPr>
          <w:p w14:paraId="565752DD" w14:textId="2BE510A4" w:rsidR="00F8376D" w:rsidRDefault="00F8376D" w:rsidP="00D823B5">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lang w:bidi="ar"/>
              </w:rPr>
              <w:t>中国药科大学研究生中期考核评分表</w:t>
            </w:r>
          </w:p>
        </w:tc>
      </w:tr>
      <w:tr w:rsidR="00F8376D" w14:paraId="58D9B415" w14:textId="618257AE" w:rsidTr="00F8376D">
        <w:trPr>
          <w:trHeight w:val="540"/>
          <w:jc w:val="center"/>
        </w:trPr>
        <w:tc>
          <w:tcPr>
            <w:tcW w:w="14034" w:type="dxa"/>
            <w:gridSpan w:val="8"/>
            <w:tcBorders>
              <w:top w:val="nil"/>
              <w:left w:val="nil"/>
              <w:bottom w:val="nil"/>
              <w:right w:val="nil"/>
            </w:tcBorders>
            <w:shd w:val="clear" w:color="auto" w:fill="auto"/>
            <w:vAlign w:val="center"/>
          </w:tcPr>
          <w:p w14:paraId="3D469BF4" w14:textId="0D03E451" w:rsidR="00F8376D" w:rsidRDefault="00F8376D" w:rsidP="00F8376D">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专家评审时,请根据学位论文进展情况及现场答辩情况（博士），参照评审细则中的评分标准，在“考核分数”栏内填写分数（</w:t>
            </w:r>
            <w:r w:rsidRPr="00E241E2">
              <w:rPr>
                <w:rFonts w:ascii="仿宋" w:eastAsia="仿宋" w:hAnsi="仿宋" w:cs="仿宋" w:hint="eastAsia"/>
                <w:b/>
                <w:color w:val="000000"/>
                <w:kern w:val="0"/>
                <w:sz w:val="20"/>
                <w:szCs w:val="20"/>
                <w:lang w:bidi="ar"/>
              </w:rPr>
              <w:t>百分制</w:t>
            </w: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 w:val="20"/>
                <w:szCs w:val="20"/>
                <w:lang w:bidi="ar"/>
              </w:rPr>
              <w:br/>
              <w:t>原则上不得涂改，不得留空。确需涂改的，须请答辩秘书加署签名；</w:t>
            </w:r>
          </w:p>
        </w:tc>
      </w:tr>
      <w:tr w:rsidR="00F8376D" w14:paraId="268CEC66" w14:textId="72A7443F"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7EAB"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E3553"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学号</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6467"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姓名</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A68C"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专业</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2E9C"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学院</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0A24"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学生类别</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B71C"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论文题目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D7136" w14:textId="1E6F614D"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考核分数</w:t>
            </w:r>
          </w:p>
        </w:tc>
      </w:tr>
      <w:tr w:rsidR="00F8376D" w14:paraId="49E78D3B" w14:textId="010AC8A2" w:rsidTr="00F8376D">
        <w:trPr>
          <w:trHeight w:val="6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DF59" w14:textId="77777777" w:rsidR="00F8376D" w:rsidRDefault="00F8376D" w:rsidP="00D823B5">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0817"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3321*****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1B04"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赵**</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5F4B"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生物与医药（生物材料与诊断试剂）</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276DF"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工学院</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0C73"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专业硕士</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5D89"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基于电气石介导的电芬顿氧化工艺处理磺胺甲恶唑的机制研究及毒性评价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2EBB" w14:textId="77777777" w:rsidR="00F8376D" w:rsidRDefault="00F8376D" w:rsidP="00D823B5">
            <w:pPr>
              <w:rPr>
                <w:rFonts w:ascii="宋体" w:eastAsia="宋体" w:hAnsi="宋体" w:cs="宋体"/>
                <w:color w:val="000000"/>
                <w:sz w:val="24"/>
              </w:rPr>
            </w:pPr>
          </w:p>
        </w:tc>
      </w:tr>
      <w:tr w:rsidR="00F8376D" w14:paraId="2DE1CFAE" w14:textId="72E5EC25"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ED58" w14:textId="77777777" w:rsidR="00F8376D" w:rsidRDefault="00F8376D" w:rsidP="00D823B5">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2BCC"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3121*****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2159"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张**</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5748"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制药工程学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93A0D"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工学院</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4D6D8"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学术博士</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2F94D"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BBT类近红外二区荧光染料的合成及其光学成像介导的肿瘤治疗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0134" w14:textId="77777777" w:rsidR="00F8376D" w:rsidRDefault="00F8376D" w:rsidP="00D823B5">
            <w:pPr>
              <w:rPr>
                <w:rFonts w:ascii="宋体" w:eastAsia="宋体" w:hAnsi="宋体" w:cs="宋体"/>
                <w:color w:val="000000"/>
                <w:sz w:val="24"/>
              </w:rPr>
            </w:pPr>
          </w:p>
        </w:tc>
      </w:tr>
      <w:tr w:rsidR="00F8376D" w14:paraId="373FA769" w14:textId="38BE23D1"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90AFF"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A8BC"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14CD"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FAE0"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DA0"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BC55"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BCE1D"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0215" w14:textId="77777777" w:rsidR="00F8376D" w:rsidRDefault="00F8376D" w:rsidP="00D823B5">
            <w:pPr>
              <w:rPr>
                <w:rFonts w:ascii="宋体" w:eastAsia="宋体" w:hAnsi="宋体" w:cs="宋体"/>
                <w:color w:val="000000"/>
                <w:sz w:val="24"/>
              </w:rPr>
            </w:pPr>
          </w:p>
        </w:tc>
      </w:tr>
      <w:tr w:rsidR="00F8376D" w14:paraId="069A8592" w14:textId="0EB8F8EB"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416F"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91472"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1A14"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41BD"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CCA6"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CBFBD"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A1C8"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F53B2" w14:textId="77777777" w:rsidR="00F8376D" w:rsidRDefault="00F8376D" w:rsidP="00D823B5">
            <w:pPr>
              <w:rPr>
                <w:rFonts w:ascii="宋体" w:eastAsia="宋体" w:hAnsi="宋体" w:cs="宋体"/>
                <w:color w:val="000000"/>
                <w:sz w:val="24"/>
              </w:rPr>
            </w:pPr>
          </w:p>
        </w:tc>
      </w:tr>
      <w:tr w:rsidR="00F8376D" w14:paraId="74E1EA35" w14:textId="3FFD00FC"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2E477"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8C70"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F6B0B"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A7456"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E0474"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7756"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E3A1"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529B" w14:textId="77777777" w:rsidR="00F8376D" w:rsidRDefault="00F8376D" w:rsidP="00D823B5">
            <w:pPr>
              <w:rPr>
                <w:rFonts w:ascii="宋体" w:eastAsia="宋体" w:hAnsi="宋体" w:cs="宋体"/>
                <w:color w:val="000000"/>
                <w:sz w:val="24"/>
              </w:rPr>
            </w:pPr>
          </w:p>
        </w:tc>
      </w:tr>
      <w:tr w:rsidR="00F8376D" w14:paraId="52BBA2B2" w14:textId="07016A2D"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F4A8"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9F2F"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92DD"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9D205"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AEA54"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4A32"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7240C"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ECFEE" w14:textId="77777777" w:rsidR="00F8376D" w:rsidRDefault="00F8376D" w:rsidP="00D823B5">
            <w:pPr>
              <w:rPr>
                <w:rFonts w:ascii="宋体" w:eastAsia="宋体" w:hAnsi="宋体" w:cs="宋体"/>
                <w:color w:val="000000"/>
                <w:sz w:val="24"/>
              </w:rPr>
            </w:pPr>
          </w:p>
        </w:tc>
      </w:tr>
      <w:tr w:rsidR="00F8376D" w14:paraId="028EE68A" w14:textId="732D50AB"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5A37"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9166"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D058"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9516"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5405"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144B"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37DE"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C2973" w14:textId="77777777" w:rsidR="00F8376D" w:rsidRDefault="00F8376D" w:rsidP="00D823B5">
            <w:pPr>
              <w:rPr>
                <w:rFonts w:ascii="宋体" w:eastAsia="宋体" w:hAnsi="宋体" w:cs="宋体"/>
                <w:color w:val="000000"/>
                <w:sz w:val="24"/>
              </w:rPr>
            </w:pPr>
          </w:p>
        </w:tc>
      </w:tr>
      <w:tr w:rsidR="00F8376D" w14:paraId="4BCEE3D5" w14:textId="46C46F0E"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F3BB"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91E3D"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B15A"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57D19"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F2CA"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AE688"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BD42"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5C40" w14:textId="77777777" w:rsidR="00F8376D" w:rsidRDefault="00F8376D" w:rsidP="00D823B5">
            <w:pPr>
              <w:rPr>
                <w:rFonts w:ascii="宋体" w:eastAsia="宋体" w:hAnsi="宋体" w:cs="宋体"/>
                <w:color w:val="000000"/>
                <w:sz w:val="24"/>
              </w:rPr>
            </w:pPr>
          </w:p>
        </w:tc>
      </w:tr>
      <w:tr w:rsidR="00F8376D" w14:paraId="10E8D3B2" w14:textId="0D9BD393"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4163"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45918"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AB74C"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C6AF"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0CE2"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7DD65"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3460"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01B1" w14:textId="77777777" w:rsidR="00F8376D" w:rsidRDefault="00F8376D" w:rsidP="00D823B5">
            <w:pPr>
              <w:rPr>
                <w:rFonts w:ascii="宋体" w:eastAsia="宋体" w:hAnsi="宋体" w:cs="宋体"/>
                <w:color w:val="000000"/>
                <w:sz w:val="24"/>
              </w:rPr>
            </w:pPr>
          </w:p>
        </w:tc>
      </w:tr>
      <w:tr w:rsidR="00F8376D" w14:paraId="1B5EE4D5" w14:textId="491F9D07"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E18D3"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233A"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5A55"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D6F3A"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0A1E"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F918"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9B92E"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DAAD" w14:textId="77777777" w:rsidR="00F8376D" w:rsidRDefault="00F8376D" w:rsidP="00D823B5">
            <w:pPr>
              <w:rPr>
                <w:rFonts w:ascii="宋体" w:eastAsia="宋体" w:hAnsi="宋体" w:cs="宋体"/>
                <w:color w:val="000000"/>
                <w:sz w:val="24"/>
              </w:rPr>
            </w:pPr>
          </w:p>
        </w:tc>
      </w:tr>
    </w:tbl>
    <w:p w14:paraId="227D8BE2" w14:textId="26745259" w:rsidR="00595A63" w:rsidRDefault="00595A63" w:rsidP="00595A63">
      <w:pPr>
        <w:ind w:firstLineChars="200" w:firstLine="560"/>
        <w:rPr>
          <w:rFonts w:ascii="仿宋" w:eastAsia="仿宋" w:hAnsi="仿宋" w:cs="仿宋"/>
          <w:sz w:val="28"/>
          <w:szCs w:val="36"/>
        </w:rPr>
      </w:pPr>
      <w:r>
        <w:rPr>
          <w:rFonts w:ascii="仿宋" w:eastAsia="仿宋" w:hAnsi="仿宋" w:cs="仿宋" w:hint="eastAsia"/>
          <w:sz w:val="28"/>
          <w:szCs w:val="36"/>
        </w:rPr>
        <w:t>导出位置：研究生系统--培养--论文开题中期管理</w:t>
      </w:r>
      <w:r w:rsidR="00B76C71">
        <w:rPr>
          <w:rFonts w:ascii="仿宋" w:eastAsia="仿宋" w:hAnsi="仿宋" w:cs="仿宋"/>
          <w:sz w:val="28"/>
          <w:szCs w:val="36"/>
        </w:rPr>
        <w:t>—</w:t>
      </w:r>
      <w:r w:rsidR="00B76C71">
        <w:rPr>
          <w:rFonts w:ascii="仿宋" w:eastAsia="仿宋" w:hAnsi="仿宋" w:cs="仿宋" w:hint="eastAsia"/>
          <w:sz w:val="28"/>
          <w:szCs w:val="36"/>
        </w:rPr>
        <w:t>中期</w:t>
      </w:r>
      <w:r>
        <w:rPr>
          <w:rFonts w:ascii="仿宋" w:eastAsia="仿宋" w:hAnsi="仿宋" w:cs="仿宋" w:hint="eastAsia"/>
          <w:sz w:val="28"/>
          <w:szCs w:val="36"/>
        </w:rPr>
        <w:t>结论导入</w:t>
      </w:r>
      <w:r w:rsidR="00B76C71">
        <w:rPr>
          <w:rFonts w:ascii="仿宋" w:eastAsia="仿宋" w:hAnsi="仿宋" w:cs="仿宋"/>
          <w:sz w:val="28"/>
          <w:szCs w:val="36"/>
        </w:rPr>
        <w:t>—</w:t>
      </w:r>
      <w:r w:rsidR="00B76C71">
        <w:rPr>
          <w:rFonts w:ascii="仿宋" w:eastAsia="仿宋" w:hAnsi="仿宋" w:cs="仿宋" w:hint="eastAsia"/>
          <w:sz w:val="28"/>
          <w:szCs w:val="36"/>
        </w:rPr>
        <w:t>评分表</w:t>
      </w:r>
      <w:r w:rsidR="00E241E2">
        <w:rPr>
          <w:rFonts w:ascii="仿宋" w:eastAsia="仿宋" w:hAnsi="仿宋" w:cs="仿宋" w:hint="eastAsia"/>
          <w:sz w:val="28"/>
          <w:szCs w:val="36"/>
        </w:rPr>
        <w:t>导出</w:t>
      </w:r>
    </w:p>
    <w:p w14:paraId="637BBAE2" w14:textId="77777777" w:rsidR="00C8783F" w:rsidRPr="00B33ED2" w:rsidRDefault="00C8783F">
      <w:bookmarkStart w:id="0" w:name="_GoBack"/>
      <w:bookmarkEnd w:id="0"/>
    </w:p>
    <w:sectPr w:rsidR="00C8783F" w:rsidRPr="00B33ED2" w:rsidSect="00595A6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9E5D3" w14:textId="77777777" w:rsidR="00146F23" w:rsidRDefault="00146F23" w:rsidP="00CC7C73">
      <w:r>
        <w:separator/>
      </w:r>
    </w:p>
  </w:endnote>
  <w:endnote w:type="continuationSeparator" w:id="0">
    <w:p w14:paraId="2E52D209" w14:textId="77777777" w:rsidR="00146F23" w:rsidRDefault="00146F23" w:rsidP="00C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D3B9F" w14:textId="77777777" w:rsidR="00146F23" w:rsidRDefault="00146F23" w:rsidP="00CC7C73">
      <w:r>
        <w:separator/>
      </w:r>
    </w:p>
  </w:footnote>
  <w:footnote w:type="continuationSeparator" w:id="0">
    <w:p w14:paraId="37BAD39E" w14:textId="77777777" w:rsidR="00146F23" w:rsidRDefault="00146F23" w:rsidP="00CC7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3"/>
    <w:rsid w:val="00146F23"/>
    <w:rsid w:val="00266477"/>
    <w:rsid w:val="0045529B"/>
    <w:rsid w:val="00595A63"/>
    <w:rsid w:val="00AB5289"/>
    <w:rsid w:val="00B33ED2"/>
    <w:rsid w:val="00B76C71"/>
    <w:rsid w:val="00C8783F"/>
    <w:rsid w:val="00CC7C73"/>
    <w:rsid w:val="00E241E2"/>
    <w:rsid w:val="00F8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E8D2B"/>
  <w15:chartTrackingRefBased/>
  <w15:docId w15:val="{7DA75F9E-41F1-B14B-ABE0-C1F02207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C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7C73"/>
    <w:rPr>
      <w:sz w:val="18"/>
      <w:szCs w:val="18"/>
    </w:rPr>
  </w:style>
  <w:style w:type="paragraph" w:styleId="a5">
    <w:name w:val="footer"/>
    <w:basedOn w:val="a"/>
    <w:link w:val="a6"/>
    <w:uiPriority w:val="99"/>
    <w:unhideWhenUsed/>
    <w:rsid w:val="00CC7C73"/>
    <w:pPr>
      <w:tabs>
        <w:tab w:val="center" w:pos="4153"/>
        <w:tab w:val="right" w:pos="8306"/>
      </w:tabs>
      <w:snapToGrid w:val="0"/>
      <w:jc w:val="left"/>
    </w:pPr>
    <w:rPr>
      <w:sz w:val="18"/>
      <w:szCs w:val="18"/>
    </w:rPr>
  </w:style>
  <w:style w:type="character" w:customStyle="1" w:styleId="a6">
    <w:name w:val="页脚 字符"/>
    <w:basedOn w:val="a0"/>
    <w:link w:val="a5"/>
    <w:uiPriority w:val="99"/>
    <w:rsid w:val="00CC7C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28E2-145F-4FE0-99C7-EC28802A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5</cp:revision>
  <dcterms:created xsi:type="dcterms:W3CDTF">2022-10-28T03:37:00Z</dcterms:created>
  <dcterms:modified xsi:type="dcterms:W3CDTF">2023-03-20T06:12:00Z</dcterms:modified>
</cp:coreProperties>
</file>