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基地招生指标申请操作指南</w:t>
      </w:r>
    </w:p>
    <w:p/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第一步：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登录基地管理系统，进入后点击右上角“专业学位”，点击左侧菜单“基地指标及项目管理---招生指标管理”，进入指标申请界面，点击右侧新增按钮，如下图：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273415" cy="5271135"/>
            <wp:effectExtent l="0" t="0" r="6985" b="12065"/>
            <wp:docPr id="1" name="图片 1" descr="165700036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7000365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341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点击新增按钮后，在弹出的填写框中，选择自己的基地，选择年度，点击保存。（默认为当前所在年份+1，招生指标是当年申请下一年的招生指标，如2022年申请的是2023年度的招生指标）。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8856345" cy="5549265"/>
            <wp:effectExtent l="0" t="0" r="8255" b="635"/>
            <wp:docPr id="2" name="图片 2" descr="165700058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70005824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第三步：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在列表中选择新增的年度指标，点击“分配指标”按钮，进入指标分配具体申请的界面，然后点击右侧的“新增”按钮，如图：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8860155" cy="5387340"/>
            <wp:effectExtent l="0" t="0" r="4445" b="10160"/>
            <wp:docPr id="3" name="图片 3" descr="165700072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70007296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第四步：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点击新增后弹出单个企业导师的指标申请情况填写框。选择要申请的企业导师（如果基地导师不在选择框里，请让基地老师在系统申请基地导师资格并获得审批通过），选择和该企业导师配对合作的校内导师（如果没有，可以不选择），选择招生类别，招生专业，填写指标数，填写该指标对应的学生准备培养的方向，以及培养内容（不超过300字），培养内容尽量详细。填写完毕后点击保存。以此类推直到所有基地导师申请的指标都填写完毕。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8854440" cy="5430520"/>
            <wp:effectExtent l="0" t="0" r="10160" b="5080"/>
            <wp:docPr id="4" name="图片 4" descr="165700099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70009928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第五步：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导师分配指标数填写完毕之后，点击右上角的×关闭当前窗口，回到前面的基地指标申请列表。勾选要申请的年度指标，点击右上角的“申请提交”，提交申请，研究生院审核。申请提交之后将不能再修改。如图：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8860155" cy="5850890"/>
            <wp:effectExtent l="0" t="0" r="4445" b="3810"/>
            <wp:docPr id="5" name="图片 5" descr="165700115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7001153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YThhNmEzNWM3MzJhMWU4YTgyM2Y2NjIxOGE0ZDgifQ=="/>
  </w:docVars>
  <w:rsids>
    <w:rsidRoot w:val="00000000"/>
    <w:rsid w:val="06AB43A1"/>
    <w:rsid w:val="10FD71D1"/>
    <w:rsid w:val="1B861287"/>
    <w:rsid w:val="1C4A2E01"/>
    <w:rsid w:val="4B080B33"/>
    <w:rsid w:val="4CD03710"/>
    <w:rsid w:val="52C26A61"/>
    <w:rsid w:val="5A2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531</Words>
  <Characters>542</Characters>
  <Lines>0</Lines>
  <Paragraphs>0</Paragraphs>
  <TotalTime>64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2022-07-05T05:48:00Z</dcterms:created>
  <dc:creator>YOCHI</dc:creator>
  <cp:lastModifiedBy>顾洁</cp:lastModifiedBy>
  <dcterms:modified xsi:type="dcterms:W3CDTF">2023-05-19T02:06:30Z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BBB202E008C6403F84C2104D61E658CD_13</vt:lpwstr>
  </property>
</Properties>
</file>