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Y="6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2066"/>
        <w:gridCol w:w="903"/>
        <w:gridCol w:w="947"/>
        <w:gridCol w:w="1287"/>
        <w:gridCol w:w="973"/>
        <w:gridCol w:w="81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44" w:type="dxa"/>
            <w:gridSpan w:val="2"/>
            <w:vMerge w:val="restart"/>
          </w:tcPr>
          <w:p>
            <w:pPr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162560</wp:posOffset>
                  </wp:positionV>
                  <wp:extent cx="1489075" cy="1981200"/>
                  <wp:effectExtent l="0" t="0" r="9525" b="0"/>
                  <wp:wrapSquare wrapText="bothSides"/>
                  <wp:docPr id="1" name="图片 1" descr="6e528583ccd73839a0bda49d7f69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e528583ccd73839a0bda49d7f693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3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徐寒梅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导师类型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直博生导师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44" w:type="dxa"/>
            <w:gridSpan w:val="2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903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学院/单位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中国药科大学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招生学科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生物学、海洋药学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44" w:type="dxa"/>
            <w:gridSpan w:val="2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903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 w:val="0"/>
                <w:bCs/>
                <w:sz w:val="24"/>
                <w:szCs w:val="24"/>
              </w:rPr>
              <w:t>13913925346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 w:val="0"/>
                <w:bCs/>
                <w:sz w:val="24"/>
                <w:szCs w:val="24"/>
              </w:rPr>
              <w:t>13913925346@126.com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644" w:type="dxa"/>
            <w:gridSpan w:val="2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5878" w:type="dxa"/>
            <w:gridSpan w:val="6"/>
            <w:noWrap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研究方向（100字以内）</w:t>
            </w:r>
          </w:p>
          <w:p>
            <w:pPr>
              <w:rPr>
                <w:b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研究领域包括多肽药物研究与开发、全新微肽发现及机制研究、长链非编码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/>
              </w:rPr>
              <w:t>RNA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与疾病关系的分子机制、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多肽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开关调控的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/>
              </w:rPr>
              <w:t>CAR-T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细胞对实体瘤的治疗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研究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22" w:type="dxa"/>
            <w:gridSpan w:val="8"/>
            <w:shd w:val="clear" w:color="auto" w:fill="E7E6E6" w:themeFill="background2"/>
            <w:noWrap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个人简介（包括教育背景、工作经历、社会兼职、视频链接等）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22" w:type="dxa"/>
            <w:gridSpan w:val="8"/>
            <w:noWrap/>
          </w:tcPr>
          <w:p>
            <w:pPr>
              <w:rPr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寒梅博士，2001年获中国药科大学微生物与生化药学博士学位，2004年至今在中国药科大学工作。现为中国药科大学教授（博导）、海洋药学专业负责人、国家级人才项目入选者。主持国自然、国家“863”高科技发展计划、国家“十一五”至“十三五”重大新药创制科技重大专项、重大横向课题多项。徐寒梅博士主要从事多肽类药物的研究，研究领域包括多肽药物研究与开发、全新微肽发现及机制研究、长链非编码RNA与疾病关系的分子机制、多肽开关调控的CAR-T细胞对实体瘤的治疗研究等；已发表学术论文142篇（SCI收录61篇），包括发表在JACS、CCR及Cell、Nature子刊的文章等，主编出版论著三部。申请国内外发明专利及软件著作权85项；此外还带领团队获得2个一类多肽新药临床研究许可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代表性学术论文：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 xml:space="preserve">Peiwei Yang, Ying Wang, Zheng Yao, 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Hanmei Xu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*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, et al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. J Am Chem Soc. 2020 Nov 4;142(44):18874-18885. (IF=1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5.0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2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42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Mengwei Li, Xu Ding, Heming Wu*, 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Hanmei Xu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*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, et al.</w:t>
            </w:r>
            <w:r>
              <w:rPr>
                <w:rFonts w:hint="eastAsia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Cell Death Dis. 2020 Aug 13;11(8):672.  (IF=6.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2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42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 xml:space="preserve">Mengwei Li, Xin Li, 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Hanmei Xu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*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, et al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. J Am Chem Soc. 2020 Apr 8;142(14):6708-6716. (IF=1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5.0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2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42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 xml:space="preserve">Ying Wang, Jiqiang Lu, 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Hanmei Xu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*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, et al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. Mol Ther Nucleic Acids. 2020 Jun 5;20:421-437. (IF=7.032)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2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42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 xml:space="preserve">Ying Wang, Dongping Li, 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Hanmei Xu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*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, et al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. Cell Death Dis. 2020 Aug 20;11(8):664.  (IF=6.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2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42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Li Dongping, Wang Ying, 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Xu Hanmei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, Hu Jialiang*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, et al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. J Neuroinflammation, 2020, Apr 22, 17: 126 (IF=5.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861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2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Qi Weiyan, Gao Xinmei,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Xu Hanmei*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et al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Bioorganic Chemistry, 2020, 96: 103536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(IF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5.088)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2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42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Zhang E, Yang P, 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Xu H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*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, et al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. J Hematol Oncol. 2018, 11(1):102. (IF=1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.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743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2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42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Erhao Zhang, Jieyi Gu and 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Hanmei Xu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. Mol Cancer. 2018, 17(1):7. (IF=16.959)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2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42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Zhang E, Gu J, Hu J*, 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Xu H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*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, et al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. J Hematol Oncol. 2018 Mar 20;11(1):44. (IF=10.743)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2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line="240" w:lineRule="auto"/>
              <w:ind w:left="0" w:leftChars="0" w:firstLine="42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Lin C, Zhang S,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Xu H*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, et al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Clin Cancer Res. 2018, 24(2):486-498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(IF=9.492)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line="240" w:lineRule="auto"/>
              <w:ind w:left="0" w:leftChars="0" w:firstLine="42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"https://www.ncbi.nlm.nih.gov/pubmed/?term=Li%20M%5bAuthor%5d&amp;cauthor=true&amp;cauthor_uid=29367600"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Li 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"https://www.ncbi.nlm.nih.gov/pubmed/?term=Han%20Y%5bAuthor%5d&amp;cauthor=true&amp;cauthor_uid=29367600"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Han Y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 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"https://www.ncbi.nlm.nih.gov/pubmed/?term=Xu%20H%5bAuthor%5d&amp;cauthor=true&amp;cauthor_uid=29367600" </w:instrTex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Xu H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 et al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"https://www.ncbi.nlm.nih.gov/pubmed/?term=TMEM170B" \o "Cell death &amp; disease."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Cell Death Dis.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2018 Jan 24;9(2):91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(IF=6.28)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42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Setrerrahmane S, 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Xu H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*.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 xml:space="preserve"> Mol Cancer. 2017 Sep 19;16(1):153. (IF=16.959)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2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42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Erhao Zhang, 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Hanmei Xu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*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. Journal of Hematology and Oncology, 2017,10:1-11. (IF=10.743)</w:t>
            </w:r>
          </w:p>
          <w:p>
            <w:pPr>
              <w:pStyle w:val="1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C Lin, Y Wang,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 Xu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 et al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Oncogene (2017), 36(38):5392-5406.（IF=7.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522" w:type="dxa"/>
            <w:gridSpan w:val="8"/>
            <w:shd w:val="clear" w:color="auto" w:fill="E7E6E6" w:themeFill="background2"/>
            <w:noWrap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主持科研项目（</w:t>
            </w:r>
            <w:r>
              <w:rPr>
                <w:b/>
              </w:rPr>
              <w:t>3</w:t>
            </w:r>
            <w:r>
              <w:rPr>
                <w:rFonts w:hint="eastAsia"/>
                <w:b/>
              </w:rPr>
              <w:t>个以内）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78" w:type="dxa"/>
            <w:noWrap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2066" w:type="dxa"/>
            <w:noWrap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903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项目类型[横向课题/纵向课题]</w:t>
            </w:r>
          </w:p>
        </w:tc>
        <w:tc>
          <w:tcPr>
            <w:tcW w:w="947" w:type="dxa"/>
            <w:noWrap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项目类别</w:t>
            </w:r>
          </w:p>
        </w:tc>
        <w:tc>
          <w:tcPr>
            <w:tcW w:w="1287" w:type="dxa"/>
            <w:noWrap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起讫时间</w:t>
            </w:r>
          </w:p>
        </w:tc>
        <w:tc>
          <w:tcPr>
            <w:tcW w:w="1054" w:type="dxa"/>
            <w:gridSpan w:val="2"/>
            <w:noWrap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总经费（万元）</w:t>
            </w:r>
          </w:p>
        </w:tc>
        <w:tc>
          <w:tcPr>
            <w:tcW w:w="1687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本人承担任务[主持、负责、参与]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8" w:type="dxa"/>
            <w:noWrap/>
          </w:tcPr>
          <w:p>
            <w:pPr>
              <w:rPr>
                <w:rFonts w:hint="eastAsia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2066" w:type="dxa"/>
            <w:noWrap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多肽分子药靶发现与药物设计技术</w:t>
            </w:r>
          </w:p>
        </w:tc>
        <w:tc>
          <w:tcPr>
            <w:tcW w:w="903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纵向课题</w:t>
            </w:r>
          </w:p>
        </w:tc>
        <w:tc>
          <w:tcPr>
            <w:tcW w:w="947" w:type="dxa"/>
            <w:noWrap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863高科技发展计划</w:t>
            </w:r>
          </w:p>
        </w:tc>
        <w:tc>
          <w:tcPr>
            <w:tcW w:w="1287" w:type="dxa"/>
            <w:noWrap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2012.1-2015.12</w:t>
            </w:r>
          </w:p>
        </w:tc>
        <w:tc>
          <w:tcPr>
            <w:tcW w:w="1054" w:type="dxa"/>
            <w:gridSpan w:val="2"/>
            <w:noWrap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330</w:t>
            </w:r>
          </w:p>
        </w:tc>
        <w:tc>
          <w:tcPr>
            <w:tcW w:w="1687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8" w:type="dxa"/>
            <w:noWrap/>
          </w:tcPr>
          <w:p>
            <w:pPr>
              <w:rPr>
                <w:rFonts w:hint="eastAsia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2066" w:type="dxa"/>
            <w:noWrap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一类抗类风湿新药派格安替安吉肽的临床试验研究及关键技术开发</w:t>
            </w:r>
          </w:p>
        </w:tc>
        <w:tc>
          <w:tcPr>
            <w:tcW w:w="903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纵向课题</w:t>
            </w:r>
          </w:p>
        </w:tc>
        <w:tc>
          <w:tcPr>
            <w:tcW w:w="947" w:type="dxa"/>
            <w:noWrap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国家重大新药创制科技重大专项</w:t>
            </w:r>
          </w:p>
        </w:tc>
        <w:tc>
          <w:tcPr>
            <w:tcW w:w="1287" w:type="dxa"/>
            <w:noWrap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.1-20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.12</w:t>
            </w:r>
          </w:p>
        </w:tc>
        <w:tc>
          <w:tcPr>
            <w:tcW w:w="1054" w:type="dxa"/>
            <w:gridSpan w:val="2"/>
            <w:noWrap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324.94</w:t>
            </w:r>
          </w:p>
        </w:tc>
        <w:tc>
          <w:tcPr>
            <w:tcW w:w="1687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8" w:type="dxa"/>
            <w:noWrap/>
          </w:tcPr>
          <w:p>
            <w:pPr>
              <w:rPr>
                <w:rFonts w:hint="eastAsia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3</w:t>
            </w:r>
          </w:p>
        </w:tc>
        <w:tc>
          <w:tcPr>
            <w:tcW w:w="2066" w:type="dxa"/>
            <w:noWrap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抗肿瘤I类新药多肽AP25的临床前研究及I期临床试验开展</w:t>
            </w:r>
          </w:p>
        </w:tc>
        <w:tc>
          <w:tcPr>
            <w:tcW w:w="903" w:type="dxa"/>
            <w:noWrap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纵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向课题</w:t>
            </w:r>
          </w:p>
        </w:tc>
        <w:tc>
          <w:tcPr>
            <w:tcW w:w="947" w:type="dxa"/>
            <w:noWrap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国家重大新药创制科技重大专项</w:t>
            </w:r>
          </w:p>
        </w:tc>
        <w:tc>
          <w:tcPr>
            <w:tcW w:w="1287" w:type="dxa"/>
            <w:noWrap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2019.1-2020.12</w:t>
            </w:r>
          </w:p>
        </w:tc>
        <w:tc>
          <w:tcPr>
            <w:tcW w:w="1054" w:type="dxa"/>
            <w:gridSpan w:val="2"/>
            <w:noWrap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329.98</w:t>
            </w:r>
          </w:p>
        </w:tc>
        <w:tc>
          <w:tcPr>
            <w:tcW w:w="1687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参与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522" w:type="dxa"/>
            <w:gridSpan w:val="8"/>
            <w:shd w:val="clear" w:color="auto" w:fill="E7E6E6" w:themeFill="background2"/>
            <w:noWrap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代表性成果（</w:t>
            </w:r>
            <w:r>
              <w:rPr>
                <w:b/>
              </w:rPr>
              <w:t>3</w:t>
            </w:r>
            <w:r>
              <w:rPr>
                <w:rFonts w:hint="eastAsia"/>
                <w:b/>
              </w:rPr>
              <w:t>个以内）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78" w:type="dxa"/>
            <w:noWrap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2066" w:type="dxa"/>
            <w:noWrap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论文标题</w:t>
            </w:r>
          </w:p>
        </w:tc>
        <w:tc>
          <w:tcPr>
            <w:tcW w:w="903" w:type="dxa"/>
            <w:noWrap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期刊名称</w:t>
            </w:r>
          </w:p>
        </w:tc>
        <w:tc>
          <w:tcPr>
            <w:tcW w:w="947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收录情况[SCI收录、EI收录、ISTP收录]</w:t>
            </w:r>
          </w:p>
        </w:tc>
        <w:tc>
          <w:tcPr>
            <w:tcW w:w="1287" w:type="dxa"/>
            <w:noWrap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卷期</w:t>
            </w:r>
          </w:p>
        </w:tc>
        <w:tc>
          <w:tcPr>
            <w:tcW w:w="2741" w:type="dxa"/>
            <w:gridSpan w:val="3"/>
            <w:noWrap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作者排名[通讯作者，1,2，其他]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8" w:type="dxa"/>
            <w:noWrap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66" w:type="dxa"/>
            <w:noWrap/>
          </w:tcPr>
          <w:p>
            <w:pPr>
              <w:jc w:val="left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Micropeptide MIAC Inhibits HNSCC Progression by Interacting with Aquaporin 2</w:t>
            </w:r>
          </w:p>
        </w:tc>
        <w:tc>
          <w:tcPr>
            <w:tcW w:w="903" w:type="dxa"/>
            <w:noWrap/>
          </w:tcPr>
          <w:p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Journal of the American Chemical Society</w:t>
            </w: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SCI收录</w:t>
            </w:r>
          </w:p>
        </w:tc>
        <w:tc>
          <w:tcPr>
            <w:tcW w:w="1287" w:type="dxa"/>
            <w:noWrap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Volume 142, Issue </w:t>
            </w: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741" w:type="dxa"/>
            <w:gridSpan w:val="3"/>
            <w:noWrap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8" w:type="dxa"/>
            <w:noWrap/>
          </w:tcPr>
          <w:p>
            <w:pP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66" w:type="dxa"/>
            <w:noWrap/>
          </w:tcPr>
          <w:p>
            <w:pPr>
              <w:jc w:val="left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Enhanced Safety and Antitumor Efficacy of Switchable Dual Chimeric Antigen Receptor-Engineered T Cells against Solid Tumors through a Synthetic Bifunctional PD-L1-Blocking Peptide</w:t>
            </w:r>
          </w:p>
        </w:tc>
        <w:tc>
          <w:tcPr>
            <w:tcW w:w="903" w:type="dxa"/>
            <w:noWrap/>
          </w:tcPr>
          <w:p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Journal of the American Chemical Society</w:t>
            </w: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SCI收录</w:t>
            </w:r>
          </w:p>
        </w:tc>
        <w:tc>
          <w:tcPr>
            <w:tcW w:w="1287" w:type="dxa"/>
            <w:noWrap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Volume 142, Issue 44</w:t>
            </w:r>
          </w:p>
        </w:tc>
        <w:tc>
          <w:tcPr>
            <w:tcW w:w="2741" w:type="dxa"/>
            <w:gridSpan w:val="3"/>
            <w:noWrap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8" w:type="dxa"/>
            <w:noWrap/>
          </w:tcPr>
          <w:p>
            <w:pP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66" w:type="dxa"/>
            <w:noWrap/>
          </w:tcPr>
          <w:p>
            <w:pPr>
              <w:jc w:val="left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Prospects for chimeric antigen receptor-modified T cell therapy for solid tumors</w:t>
            </w:r>
          </w:p>
        </w:tc>
        <w:tc>
          <w:tcPr>
            <w:tcW w:w="903" w:type="dxa"/>
            <w:noWrap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Molecular Cancer</w:t>
            </w: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SCI收录</w:t>
            </w:r>
          </w:p>
        </w:tc>
        <w:tc>
          <w:tcPr>
            <w:tcW w:w="1287" w:type="dxa"/>
            <w:noWrap/>
          </w:tcPr>
          <w:p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>Volume 17, Issue 1</w:t>
            </w:r>
          </w:p>
        </w:tc>
        <w:tc>
          <w:tcPr>
            <w:tcW w:w="2741" w:type="dxa"/>
            <w:gridSpan w:val="3"/>
            <w:noWrap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8"/>
            <w:shd w:val="clear" w:color="auto" w:fill="E7E6E6" w:themeFill="background2"/>
            <w:noWrap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其他成果及获奖（包括教材专著、专利发明、新药证书、临床批件、荣誉称号等）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22" w:type="dxa"/>
            <w:gridSpan w:val="8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代表性著作：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 2020年 新药非临床研究与开发。主编：徐寒梅，中国医药科技出版社，出版号ISBN：9787521419207；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2015年 抗肿瘤药物药理学实验指南。主编：徐寒梅，中国医药科技出版社，出版号ISBN：9787506778220；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2011年 酶类药物学。副主编：徐寒梅，中国医药科技出版社，出版号ISBN：9787506746960；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培养学生：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截至202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年6月，徐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寒梅教授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培养研究生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名，其中博士2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包括多名研究生继续在密歇根大学、约翰霍普金斯大学、西湖大学等国内外知名高等学府深造攻读博士学位。此外，徐寒梅教授指导学生两次（2017年与2020年）在国际基因工程机器大赛中斩获金奖（国际基因工程机器大赛即International Genetically Engineered Machine competition，简称iGEM，由美国麻省理工学院于2003年创办，是合成生物学领域的最高国际性学术竞赛）。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主要获奖：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2019年 教育部技术发明奖一等奖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2019年 中国产学研合作创新成果奖二等奖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2019年 江苏医药科技进步奖二等奖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2018年 中国发明协会一等奖（多肽药物研发关键技术及多肽创新药物的研发项目）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2014年 江苏省医药科技奖一等奖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2011年 江苏省科技进步一等奖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　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　</w:t>
            </w:r>
          </w:p>
        </w:tc>
      </w:tr>
    </w:tbl>
    <w:p>
      <w:pPr>
        <w:jc w:val="center"/>
        <w:rPr>
          <w:rFonts w:hint="eastAsia"/>
          <w:b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/>
        <w:b/>
        <w:sz w:val="30"/>
        <w:szCs w:val="30"/>
      </w:rPr>
    </w:pPr>
    <w:r>
      <w:rPr>
        <w:rFonts w:hint="eastAsia"/>
        <w:b/>
        <w:sz w:val="30"/>
        <w:szCs w:val="30"/>
      </w:rPr>
      <w:t>博士生导师简介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14C66F"/>
    <w:multiLevelType w:val="singleLevel"/>
    <w:tmpl w:val="A414C6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53"/>
    <w:rsid w:val="00031919"/>
    <w:rsid w:val="0006535C"/>
    <w:rsid w:val="00093452"/>
    <w:rsid w:val="00207695"/>
    <w:rsid w:val="003018E2"/>
    <w:rsid w:val="003D5633"/>
    <w:rsid w:val="00444767"/>
    <w:rsid w:val="00553A93"/>
    <w:rsid w:val="00593B57"/>
    <w:rsid w:val="00682A68"/>
    <w:rsid w:val="006D6C4A"/>
    <w:rsid w:val="00737161"/>
    <w:rsid w:val="007E2E50"/>
    <w:rsid w:val="00871A0C"/>
    <w:rsid w:val="00880453"/>
    <w:rsid w:val="00924377"/>
    <w:rsid w:val="009B6002"/>
    <w:rsid w:val="009C443F"/>
    <w:rsid w:val="009D6CC1"/>
    <w:rsid w:val="00B803C9"/>
    <w:rsid w:val="00C31490"/>
    <w:rsid w:val="00C76D03"/>
    <w:rsid w:val="00D84E6F"/>
    <w:rsid w:val="00F9183F"/>
    <w:rsid w:val="01A35731"/>
    <w:rsid w:val="01BB7D84"/>
    <w:rsid w:val="03EB3B03"/>
    <w:rsid w:val="04C57B5C"/>
    <w:rsid w:val="0BEE5B32"/>
    <w:rsid w:val="0DD2458C"/>
    <w:rsid w:val="0F20021F"/>
    <w:rsid w:val="0F6B5818"/>
    <w:rsid w:val="10044C9D"/>
    <w:rsid w:val="10072276"/>
    <w:rsid w:val="11245E12"/>
    <w:rsid w:val="11865E18"/>
    <w:rsid w:val="174D3492"/>
    <w:rsid w:val="1E925850"/>
    <w:rsid w:val="1F280B48"/>
    <w:rsid w:val="1F2E044A"/>
    <w:rsid w:val="23502ECB"/>
    <w:rsid w:val="25DB2D18"/>
    <w:rsid w:val="27511A15"/>
    <w:rsid w:val="279D5434"/>
    <w:rsid w:val="299503BB"/>
    <w:rsid w:val="2BB21263"/>
    <w:rsid w:val="2C3C0396"/>
    <w:rsid w:val="32704B45"/>
    <w:rsid w:val="38500667"/>
    <w:rsid w:val="38C32739"/>
    <w:rsid w:val="3AC57569"/>
    <w:rsid w:val="3B9D59DB"/>
    <w:rsid w:val="40324873"/>
    <w:rsid w:val="4510794D"/>
    <w:rsid w:val="46EB10D6"/>
    <w:rsid w:val="47D86CA8"/>
    <w:rsid w:val="47DE6A17"/>
    <w:rsid w:val="4A3B7D6C"/>
    <w:rsid w:val="4AC817E6"/>
    <w:rsid w:val="4D9B7CB9"/>
    <w:rsid w:val="4E887DA6"/>
    <w:rsid w:val="52E475AD"/>
    <w:rsid w:val="5AAD0E31"/>
    <w:rsid w:val="5B170303"/>
    <w:rsid w:val="5E627436"/>
    <w:rsid w:val="5FA1613C"/>
    <w:rsid w:val="607B09E0"/>
    <w:rsid w:val="630D73BF"/>
    <w:rsid w:val="65556933"/>
    <w:rsid w:val="67FD049C"/>
    <w:rsid w:val="685E65B9"/>
    <w:rsid w:val="68720F56"/>
    <w:rsid w:val="6D8D0B20"/>
    <w:rsid w:val="6E5502BD"/>
    <w:rsid w:val="6E7325A3"/>
    <w:rsid w:val="73D1247E"/>
    <w:rsid w:val="747227B2"/>
    <w:rsid w:val="7626693F"/>
    <w:rsid w:val="76C25480"/>
    <w:rsid w:val="78FE0F61"/>
    <w:rsid w:val="7FA0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kern w:val="2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60</Words>
  <Characters>347</Characters>
  <Lines>2</Lines>
  <Paragraphs>1</Paragraphs>
  <TotalTime>8</TotalTime>
  <ScaleCrop>false</ScaleCrop>
  <LinksUpToDate>false</LinksUpToDate>
  <CharactersWithSpaces>406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2021-06-07T03:22:00Z</dcterms:created>
  <dc:creator>DELL</dc:creator>
  <cp:lastModifiedBy>hp</cp:lastModifiedBy>
  <cp:lastPrinted>2021-06-10T04:17:00Z</cp:lastPrinted>
  <dcterms:modified xsi:type="dcterms:W3CDTF">2021-06-10T09:37:07Z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FCAA895486354128AA7ABDB8E83EC10F</vt:lpwstr>
  </property>
</Properties>
</file>