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FC00" w14:textId="62622CEC" w:rsidR="00C76D03" w:rsidRDefault="00183EF5" w:rsidP="003018E2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W w:w="89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1"/>
        <w:gridCol w:w="1499"/>
        <w:gridCol w:w="847"/>
        <w:gridCol w:w="287"/>
        <w:gridCol w:w="1276"/>
        <w:gridCol w:w="283"/>
        <w:gridCol w:w="992"/>
        <w:gridCol w:w="284"/>
        <w:gridCol w:w="709"/>
        <w:gridCol w:w="992"/>
        <w:gridCol w:w="1134"/>
        <w:gridCol w:w="6"/>
        <w:gridCol w:w="136"/>
      </w:tblGrid>
      <w:tr w:rsidR="00183EF5" w:rsidRPr="00207695" w14:paraId="7A0C12B8" w14:textId="77777777" w:rsidTr="00493002">
        <w:trPr>
          <w:trHeight w:val="416"/>
        </w:trPr>
        <w:tc>
          <w:tcPr>
            <w:tcW w:w="1980" w:type="dxa"/>
            <w:gridSpan w:val="2"/>
            <w:vMerge w:val="restart"/>
            <w:hideMark/>
          </w:tcPr>
          <w:p w14:paraId="40180412" w14:textId="77777777" w:rsidR="00183EF5" w:rsidRPr="00207695" w:rsidRDefault="00183EF5" w:rsidP="00A4225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EA7E9BD" wp14:editId="5ABEB1A7">
                  <wp:extent cx="1070809" cy="1070809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37" cy="108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noWrap/>
            <w:vAlign w:val="center"/>
            <w:hideMark/>
          </w:tcPr>
          <w:p w14:paraId="7460F97B" w14:textId="77777777" w:rsidR="00183EF5" w:rsidRDefault="00183EF5" w:rsidP="00A42255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846" w:type="dxa"/>
            <w:gridSpan w:val="3"/>
            <w:vAlign w:val="center"/>
          </w:tcPr>
          <w:p w14:paraId="474FE6CF" w14:textId="77777777" w:rsidR="00183EF5" w:rsidRPr="00207695" w:rsidRDefault="00183EF5" w:rsidP="00A42255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杭太俊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14:paraId="5F56683E" w14:textId="77777777" w:rsidR="00183EF5" w:rsidRPr="00207695" w:rsidRDefault="00183EF5" w:rsidP="00A422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977" w:type="dxa"/>
            <w:gridSpan w:val="5"/>
            <w:vAlign w:val="center"/>
          </w:tcPr>
          <w:p w14:paraId="10E9F296" w14:textId="77777777" w:rsidR="00183EF5" w:rsidRPr="00444767" w:rsidRDefault="00183EF5" w:rsidP="00A42255">
            <w:pPr>
              <w:jc w:val="center"/>
            </w:pPr>
            <w:proofErr w:type="gramStart"/>
            <w:r w:rsidRPr="00444767">
              <w:rPr>
                <w:rFonts w:hint="eastAsia"/>
              </w:rPr>
              <w:t>直博生</w:t>
            </w:r>
            <w:proofErr w:type="gramEnd"/>
            <w:r w:rsidRPr="00444767">
              <w:rPr>
                <w:rFonts w:hint="eastAsia"/>
              </w:rPr>
              <w:t>导师</w:t>
            </w:r>
          </w:p>
        </w:tc>
      </w:tr>
      <w:tr w:rsidR="00183EF5" w:rsidRPr="00207695" w14:paraId="56A654A7" w14:textId="77777777" w:rsidTr="00493002">
        <w:trPr>
          <w:trHeight w:val="416"/>
        </w:trPr>
        <w:tc>
          <w:tcPr>
            <w:tcW w:w="1980" w:type="dxa"/>
            <w:gridSpan w:val="2"/>
            <w:vMerge/>
          </w:tcPr>
          <w:p w14:paraId="3C371FD2" w14:textId="77777777" w:rsidR="00183EF5" w:rsidRPr="00207695" w:rsidRDefault="00183EF5" w:rsidP="00A42255">
            <w:pPr>
              <w:rPr>
                <w:b/>
              </w:rPr>
            </w:pPr>
          </w:p>
        </w:tc>
        <w:tc>
          <w:tcPr>
            <w:tcW w:w="847" w:type="dxa"/>
            <w:noWrap/>
            <w:vAlign w:val="center"/>
          </w:tcPr>
          <w:p w14:paraId="29CC823F" w14:textId="77777777" w:rsidR="00183EF5" w:rsidRPr="00207695" w:rsidRDefault="00183EF5" w:rsidP="00A42255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846" w:type="dxa"/>
            <w:gridSpan w:val="3"/>
            <w:vAlign w:val="center"/>
          </w:tcPr>
          <w:p w14:paraId="25AD8541" w14:textId="77777777" w:rsidR="00183EF5" w:rsidRPr="00207695" w:rsidRDefault="00183EF5" w:rsidP="00493002">
            <w:pPr>
              <w:ind w:leftChars="-50" w:left="-105" w:rightChars="-34" w:right="-7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药学院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药物分析系</w:t>
            </w:r>
          </w:p>
        </w:tc>
        <w:tc>
          <w:tcPr>
            <w:tcW w:w="1276" w:type="dxa"/>
            <w:gridSpan w:val="2"/>
            <w:vAlign w:val="center"/>
          </w:tcPr>
          <w:p w14:paraId="0CDDC457" w14:textId="77777777" w:rsidR="00183EF5" w:rsidRPr="00207695" w:rsidRDefault="00183EF5" w:rsidP="00A42255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977" w:type="dxa"/>
            <w:gridSpan w:val="5"/>
            <w:vAlign w:val="center"/>
          </w:tcPr>
          <w:p w14:paraId="32C1FA26" w14:textId="77777777" w:rsidR="00183EF5" w:rsidRPr="00207695" w:rsidRDefault="00183EF5" w:rsidP="00A422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药物分析学</w:t>
            </w:r>
          </w:p>
        </w:tc>
      </w:tr>
      <w:tr w:rsidR="00183EF5" w:rsidRPr="00207695" w14:paraId="3F272AD3" w14:textId="77777777" w:rsidTr="00493002">
        <w:trPr>
          <w:trHeight w:val="416"/>
        </w:trPr>
        <w:tc>
          <w:tcPr>
            <w:tcW w:w="1980" w:type="dxa"/>
            <w:gridSpan w:val="2"/>
            <w:vMerge/>
          </w:tcPr>
          <w:p w14:paraId="460A6422" w14:textId="77777777" w:rsidR="00183EF5" w:rsidRPr="00207695" w:rsidRDefault="00183EF5" w:rsidP="00A42255">
            <w:pPr>
              <w:rPr>
                <w:b/>
              </w:rPr>
            </w:pPr>
          </w:p>
        </w:tc>
        <w:tc>
          <w:tcPr>
            <w:tcW w:w="847" w:type="dxa"/>
            <w:noWrap/>
            <w:vAlign w:val="center"/>
          </w:tcPr>
          <w:p w14:paraId="17B0418C" w14:textId="77777777" w:rsidR="00183EF5" w:rsidRPr="00207695" w:rsidRDefault="00183EF5" w:rsidP="00A42255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846" w:type="dxa"/>
            <w:gridSpan w:val="3"/>
            <w:vAlign w:val="center"/>
          </w:tcPr>
          <w:p w14:paraId="5FCF5F7D" w14:textId="77777777" w:rsidR="00183EF5" w:rsidRPr="00207695" w:rsidRDefault="00183EF5" w:rsidP="00A422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3851622961</w:t>
            </w:r>
          </w:p>
        </w:tc>
        <w:tc>
          <w:tcPr>
            <w:tcW w:w="1276" w:type="dxa"/>
            <w:gridSpan w:val="2"/>
            <w:vAlign w:val="center"/>
          </w:tcPr>
          <w:p w14:paraId="318F3120" w14:textId="77777777" w:rsidR="00183EF5" w:rsidRPr="00207695" w:rsidRDefault="00183EF5" w:rsidP="00A42255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977" w:type="dxa"/>
            <w:gridSpan w:val="5"/>
            <w:vAlign w:val="center"/>
          </w:tcPr>
          <w:p w14:paraId="5D5C75FC" w14:textId="77777777" w:rsidR="00183EF5" w:rsidRPr="00207695" w:rsidRDefault="00183EF5" w:rsidP="00A422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angtj@cpu.edu.cn</w:t>
            </w:r>
          </w:p>
        </w:tc>
      </w:tr>
      <w:tr w:rsidR="00183EF5" w:rsidRPr="00207695" w14:paraId="74C32D31" w14:textId="77777777" w:rsidTr="00493002">
        <w:trPr>
          <w:trHeight w:val="733"/>
        </w:trPr>
        <w:tc>
          <w:tcPr>
            <w:tcW w:w="1980" w:type="dxa"/>
            <w:gridSpan w:val="2"/>
            <w:vMerge/>
            <w:hideMark/>
          </w:tcPr>
          <w:p w14:paraId="5CA2B82B" w14:textId="77777777" w:rsidR="00183EF5" w:rsidRPr="00207695" w:rsidRDefault="00183EF5" w:rsidP="00A42255">
            <w:pPr>
              <w:rPr>
                <w:b/>
              </w:rPr>
            </w:pPr>
          </w:p>
        </w:tc>
        <w:tc>
          <w:tcPr>
            <w:tcW w:w="6946" w:type="dxa"/>
            <w:gridSpan w:val="11"/>
            <w:noWrap/>
            <w:hideMark/>
          </w:tcPr>
          <w:p w14:paraId="69802974" w14:textId="77777777" w:rsidR="00183EF5" w:rsidRPr="00207695" w:rsidRDefault="00183EF5" w:rsidP="00A42255">
            <w:pPr>
              <w:rPr>
                <w:rFonts w:hint="eastAsia"/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  <w:r>
              <w:rPr>
                <w:rFonts w:hint="eastAsia"/>
                <w:b/>
              </w:rPr>
              <w:t>：基于现代分析技术手段，研究探索成方中药制剂的物质基础、药效机制、药物相互作用等质量和安全性相关的瓶颈问题。</w:t>
            </w:r>
          </w:p>
        </w:tc>
      </w:tr>
      <w:tr w:rsidR="00183EF5" w:rsidRPr="00207695" w14:paraId="4B7D2D33" w14:textId="77777777" w:rsidTr="00493002">
        <w:trPr>
          <w:trHeight w:val="430"/>
        </w:trPr>
        <w:tc>
          <w:tcPr>
            <w:tcW w:w="8926" w:type="dxa"/>
            <w:gridSpan w:val="13"/>
            <w:shd w:val="clear" w:color="auto" w:fill="E7E6E6" w:themeFill="background2"/>
            <w:noWrap/>
            <w:hideMark/>
          </w:tcPr>
          <w:p w14:paraId="7EA999C6" w14:textId="77777777" w:rsidR="00183EF5" w:rsidRPr="00207695" w:rsidRDefault="00183EF5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183EF5" w:rsidRPr="00207695" w14:paraId="2C37B182" w14:textId="77777777" w:rsidTr="00493002">
        <w:trPr>
          <w:trHeight w:val="577"/>
        </w:trPr>
        <w:tc>
          <w:tcPr>
            <w:tcW w:w="8926" w:type="dxa"/>
            <w:gridSpan w:val="13"/>
            <w:noWrap/>
          </w:tcPr>
          <w:p w14:paraId="1C3BE980" w14:textId="77777777" w:rsidR="00183EF5" w:rsidRDefault="00183EF5" w:rsidP="00A42255">
            <w:pPr>
              <w:widowControl/>
              <w:spacing w:line="360" w:lineRule="auto"/>
              <w:ind w:firstLineChars="200" w:firstLine="480"/>
              <w:jc w:val="left"/>
              <w:rPr>
                <w:rFonts w:hAnsi="宋体"/>
                <w:bCs/>
                <w:color w:val="333333"/>
                <w:kern w:val="0"/>
                <w:sz w:val="24"/>
              </w:rPr>
            </w:pPr>
            <w:r w:rsidRPr="007F2D87">
              <w:rPr>
                <w:bCs/>
                <w:color w:val="333333"/>
                <w:kern w:val="0"/>
                <w:sz w:val="24"/>
              </w:rPr>
              <w:t>1980.9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至</w:t>
            </w:r>
            <w:r w:rsidRPr="007F2D87">
              <w:rPr>
                <w:bCs/>
                <w:color w:val="333333"/>
                <w:kern w:val="0"/>
                <w:sz w:val="24"/>
              </w:rPr>
              <w:t>1987.7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南京大学化学专业学士</w:t>
            </w:r>
            <w:r w:rsidRPr="007F2D87">
              <w:rPr>
                <w:bCs/>
                <w:color w:val="333333"/>
                <w:kern w:val="0"/>
                <w:sz w:val="24"/>
              </w:rPr>
              <w:t>/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分析化学专业硕士</w:t>
            </w:r>
            <w:bookmarkStart w:id="0" w:name="_GoBack"/>
            <w:bookmarkEnd w:id="0"/>
            <w:r>
              <w:rPr>
                <w:rFonts w:hAnsi="宋体" w:hint="eastAsia"/>
                <w:bCs/>
                <w:color w:val="333333"/>
                <w:kern w:val="0"/>
                <w:sz w:val="24"/>
              </w:rPr>
              <w:t>。</w:t>
            </w:r>
          </w:p>
          <w:p w14:paraId="4179A386" w14:textId="77777777" w:rsidR="00183EF5" w:rsidRDefault="00183EF5" w:rsidP="00A42255">
            <w:pPr>
              <w:widowControl/>
              <w:spacing w:line="360" w:lineRule="auto"/>
              <w:ind w:firstLineChars="200" w:firstLine="480"/>
              <w:jc w:val="left"/>
              <w:rPr>
                <w:rFonts w:hAnsi="宋体"/>
                <w:bCs/>
                <w:color w:val="333333"/>
                <w:kern w:val="0"/>
                <w:sz w:val="24"/>
              </w:rPr>
            </w:pPr>
            <w:r w:rsidRPr="007F2D87">
              <w:rPr>
                <w:bCs/>
                <w:color w:val="333333"/>
                <w:kern w:val="0"/>
                <w:sz w:val="24"/>
              </w:rPr>
              <w:t>1987.7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至今</w:t>
            </w:r>
            <w:r>
              <w:rPr>
                <w:rFonts w:hAnsi="宋体" w:hint="eastAsia"/>
                <w:bCs/>
                <w:color w:val="333333"/>
                <w:kern w:val="0"/>
                <w:sz w:val="24"/>
              </w:rPr>
              <w:t>，一直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在中国药科大学药学院工作</w:t>
            </w:r>
            <w:r>
              <w:rPr>
                <w:rFonts w:hAnsi="宋体" w:hint="eastAsia"/>
                <w:bCs/>
                <w:color w:val="333333"/>
                <w:kern w:val="0"/>
                <w:sz w:val="24"/>
              </w:rPr>
              <w:t>。期间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于</w:t>
            </w:r>
            <w:r w:rsidRPr="007F2D87">
              <w:rPr>
                <w:bCs/>
                <w:color w:val="333333"/>
                <w:kern w:val="0"/>
                <w:sz w:val="24"/>
              </w:rPr>
              <w:t>1990.8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至</w:t>
            </w:r>
            <w:r w:rsidRPr="007F2D87">
              <w:rPr>
                <w:bCs/>
                <w:color w:val="333333"/>
                <w:kern w:val="0"/>
                <w:sz w:val="24"/>
              </w:rPr>
              <w:t>1991.12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在英国</w:t>
            </w:r>
            <w:r w:rsidRPr="007F2D87">
              <w:rPr>
                <w:bCs/>
                <w:color w:val="333333"/>
                <w:kern w:val="0"/>
                <w:sz w:val="24"/>
              </w:rPr>
              <w:t>Strathclyde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大学药学院进修药学，于</w:t>
            </w:r>
            <w:r w:rsidRPr="007F2D87">
              <w:rPr>
                <w:bCs/>
                <w:color w:val="333333"/>
                <w:kern w:val="0"/>
                <w:sz w:val="24"/>
              </w:rPr>
              <w:t>1998.9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至</w:t>
            </w:r>
            <w:r w:rsidRPr="007F2D87">
              <w:rPr>
                <w:bCs/>
                <w:color w:val="333333"/>
                <w:kern w:val="0"/>
                <w:sz w:val="24"/>
              </w:rPr>
              <w:t>2002.6</w:t>
            </w:r>
            <w:r w:rsidRPr="007F2D87">
              <w:rPr>
                <w:rFonts w:hAnsi="宋体" w:hint="eastAsia"/>
                <w:bCs/>
                <w:color w:val="333333"/>
                <w:kern w:val="0"/>
                <w:sz w:val="24"/>
              </w:rPr>
              <w:t>中国药科大学在职药物分析学博士。</w:t>
            </w:r>
          </w:p>
          <w:p w14:paraId="72832537" w14:textId="77777777" w:rsidR="00183EF5" w:rsidRPr="00F9183F" w:rsidRDefault="00183EF5" w:rsidP="00A42255">
            <w:pPr>
              <w:widowControl/>
              <w:spacing w:line="360" w:lineRule="auto"/>
              <w:ind w:firstLineChars="200" w:firstLine="480"/>
              <w:jc w:val="left"/>
              <w:rPr>
                <w:b/>
              </w:rPr>
            </w:pPr>
            <w:r w:rsidRPr="007F2D87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32"/>
              </w:rPr>
              <w:t>长期</w:t>
            </w:r>
            <w:r w:rsidRPr="007F2D8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32"/>
              </w:rPr>
              <w:t>从事</w:t>
            </w:r>
            <w:r w:rsidRPr="007F2D87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32"/>
              </w:rPr>
              <w:t>药物分析教学和研究。在化学药品、中药和体内药物分析等领域均有研究探索。</w:t>
            </w:r>
          </w:p>
        </w:tc>
      </w:tr>
      <w:tr w:rsidR="00183EF5" w:rsidRPr="00207695" w14:paraId="23805E21" w14:textId="77777777" w:rsidTr="00493002">
        <w:trPr>
          <w:trHeight w:val="387"/>
        </w:trPr>
        <w:tc>
          <w:tcPr>
            <w:tcW w:w="8926" w:type="dxa"/>
            <w:gridSpan w:val="13"/>
            <w:shd w:val="clear" w:color="auto" w:fill="E7E6E6" w:themeFill="background2"/>
            <w:noWrap/>
            <w:hideMark/>
          </w:tcPr>
          <w:p w14:paraId="6FA18BE2" w14:textId="77777777" w:rsidR="00183EF5" w:rsidRPr="00207695" w:rsidRDefault="00183EF5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493002" w:rsidRPr="00207695" w14:paraId="03BBBCE6" w14:textId="77777777" w:rsidTr="00493002">
        <w:trPr>
          <w:trHeight w:val="853"/>
        </w:trPr>
        <w:tc>
          <w:tcPr>
            <w:tcW w:w="481" w:type="dxa"/>
            <w:noWrap/>
            <w:hideMark/>
          </w:tcPr>
          <w:p w14:paraId="2008630D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633" w:type="dxa"/>
            <w:gridSpan w:val="3"/>
            <w:noWrap/>
            <w:hideMark/>
          </w:tcPr>
          <w:p w14:paraId="7CCCBA44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276" w:type="dxa"/>
            <w:hideMark/>
          </w:tcPr>
          <w:p w14:paraId="5512CD05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275" w:type="dxa"/>
            <w:gridSpan w:val="2"/>
            <w:noWrap/>
            <w:hideMark/>
          </w:tcPr>
          <w:p w14:paraId="4D501EA5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993" w:type="dxa"/>
            <w:gridSpan w:val="2"/>
            <w:noWrap/>
            <w:hideMark/>
          </w:tcPr>
          <w:p w14:paraId="15B47404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992" w:type="dxa"/>
            <w:noWrap/>
            <w:hideMark/>
          </w:tcPr>
          <w:p w14:paraId="46D36949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276" w:type="dxa"/>
            <w:gridSpan w:val="3"/>
            <w:hideMark/>
          </w:tcPr>
          <w:p w14:paraId="377AF953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493002" w:rsidRPr="00207695" w14:paraId="2E690FD4" w14:textId="77777777" w:rsidTr="00493002">
        <w:trPr>
          <w:trHeight w:val="520"/>
        </w:trPr>
        <w:tc>
          <w:tcPr>
            <w:tcW w:w="481" w:type="dxa"/>
            <w:noWrap/>
          </w:tcPr>
          <w:p w14:paraId="544A6B91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633" w:type="dxa"/>
            <w:gridSpan w:val="3"/>
            <w:noWrap/>
          </w:tcPr>
          <w:p w14:paraId="460D735D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毒品违法犯罪监测预警关键技术研究和应用示范</w:t>
            </w:r>
            <w:r w:rsidRPr="005355F3">
              <w:rPr>
                <w:rFonts w:eastAsia="仿宋"/>
                <w:sz w:val="24"/>
              </w:rPr>
              <w:t>(2018YFC0807400</w:t>
            </w:r>
            <w:r w:rsidRPr="005355F3">
              <w:rPr>
                <w:rFonts w:eastAsia="仿宋"/>
                <w:sz w:val="24"/>
              </w:rPr>
              <w:t>，子项目</w:t>
            </w:r>
            <w:r w:rsidRPr="005355F3">
              <w:rPr>
                <w:rFonts w:eastAsia="仿宋"/>
                <w:sz w:val="24"/>
              </w:rPr>
              <w:t>2.2</w:t>
            </w:r>
            <w:r w:rsidRPr="005355F3">
              <w:rPr>
                <w:rFonts w:eastAsia="仿宋"/>
                <w:sz w:val="24"/>
              </w:rPr>
              <w:t>常见毒品的痕量分析技术</w:t>
            </w:r>
            <w:proofErr w:type="gramStart"/>
            <w:r w:rsidRPr="005355F3">
              <w:rPr>
                <w:rFonts w:eastAsia="仿宋"/>
                <w:sz w:val="24"/>
              </w:rPr>
              <w:t>研</w:t>
            </w:r>
            <w:proofErr w:type="gramEnd"/>
            <w:r w:rsidRPr="005355F3">
              <w:rPr>
                <w:rFonts w:eastAsia="仿宋"/>
                <w:sz w:val="24"/>
              </w:rPr>
              <w:t>)</w:t>
            </w:r>
          </w:p>
        </w:tc>
        <w:tc>
          <w:tcPr>
            <w:tcW w:w="1276" w:type="dxa"/>
          </w:tcPr>
          <w:p w14:paraId="0D0FA0E3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纵向课题</w:t>
            </w:r>
          </w:p>
        </w:tc>
        <w:tc>
          <w:tcPr>
            <w:tcW w:w="1275" w:type="dxa"/>
            <w:gridSpan w:val="2"/>
            <w:noWrap/>
          </w:tcPr>
          <w:p w14:paraId="2B9BDFBC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国家重点研发计划</w:t>
            </w:r>
          </w:p>
        </w:tc>
        <w:tc>
          <w:tcPr>
            <w:tcW w:w="993" w:type="dxa"/>
            <w:gridSpan w:val="2"/>
            <w:noWrap/>
          </w:tcPr>
          <w:p w14:paraId="15E2FCC7" w14:textId="77777777" w:rsidR="00493002" w:rsidRPr="00207695" w:rsidRDefault="00493002" w:rsidP="00A42255">
            <w:pPr>
              <w:jc w:val="left"/>
              <w:rPr>
                <w:b/>
              </w:rPr>
            </w:pPr>
            <w:r w:rsidRPr="005355F3">
              <w:rPr>
                <w:rFonts w:eastAsia="仿宋"/>
                <w:sz w:val="24"/>
              </w:rPr>
              <w:t>2018</w:t>
            </w:r>
            <w:r>
              <w:rPr>
                <w:rFonts w:eastAsia="仿宋" w:hint="eastAsia"/>
                <w:sz w:val="24"/>
              </w:rPr>
              <w:t>～</w:t>
            </w:r>
            <w:r w:rsidRPr="005355F3">
              <w:rPr>
                <w:rFonts w:eastAsia="仿宋"/>
                <w:sz w:val="24"/>
              </w:rPr>
              <w:t>2021</w:t>
            </w:r>
          </w:p>
        </w:tc>
        <w:tc>
          <w:tcPr>
            <w:tcW w:w="992" w:type="dxa"/>
            <w:noWrap/>
          </w:tcPr>
          <w:p w14:paraId="40080ABA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1276" w:type="dxa"/>
            <w:gridSpan w:val="3"/>
          </w:tcPr>
          <w:p w14:paraId="0F905066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子项目</w:t>
            </w:r>
            <w:r>
              <w:rPr>
                <w:rFonts w:eastAsia="仿宋" w:hint="eastAsia"/>
                <w:sz w:val="24"/>
              </w:rPr>
              <w:t>-</w:t>
            </w:r>
            <w:r>
              <w:rPr>
                <w:rFonts w:eastAsia="仿宋" w:hint="eastAsia"/>
                <w:sz w:val="24"/>
              </w:rPr>
              <w:t>负责人</w:t>
            </w:r>
          </w:p>
        </w:tc>
      </w:tr>
      <w:tr w:rsidR="00493002" w:rsidRPr="00207695" w14:paraId="01666252" w14:textId="77777777" w:rsidTr="00493002">
        <w:trPr>
          <w:trHeight w:val="520"/>
        </w:trPr>
        <w:tc>
          <w:tcPr>
            <w:tcW w:w="481" w:type="dxa"/>
            <w:noWrap/>
          </w:tcPr>
          <w:p w14:paraId="0F910964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633" w:type="dxa"/>
            <w:gridSpan w:val="3"/>
            <w:noWrap/>
          </w:tcPr>
          <w:p w14:paraId="4A21FED8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含朱砂中药柏子养心</w:t>
            </w:r>
            <w:proofErr w:type="gramStart"/>
            <w:r w:rsidRPr="005355F3">
              <w:rPr>
                <w:rFonts w:eastAsia="仿宋"/>
                <w:sz w:val="24"/>
              </w:rPr>
              <w:t>丸</w:t>
            </w:r>
            <w:proofErr w:type="gramEnd"/>
            <w:r w:rsidRPr="005355F3">
              <w:rPr>
                <w:rFonts w:eastAsia="仿宋"/>
                <w:sz w:val="24"/>
              </w:rPr>
              <w:t>毒性与安全性的体内</w:t>
            </w:r>
            <w:proofErr w:type="gramStart"/>
            <w:r w:rsidRPr="005355F3">
              <w:rPr>
                <w:rFonts w:eastAsia="仿宋"/>
                <w:sz w:val="24"/>
              </w:rPr>
              <w:t>外汞物质</w:t>
            </w:r>
            <w:proofErr w:type="gramEnd"/>
            <w:r w:rsidRPr="005355F3">
              <w:rPr>
                <w:rFonts w:eastAsia="仿宋"/>
                <w:sz w:val="24"/>
              </w:rPr>
              <w:t>形态关联研究</w:t>
            </w:r>
            <w:r w:rsidRPr="005355F3">
              <w:rPr>
                <w:rFonts w:eastAsia="仿宋"/>
                <w:sz w:val="24"/>
              </w:rPr>
              <w:t>(81473176)</w:t>
            </w:r>
          </w:p>
        </w:tc>
        <w:tc>
          <w:tcPr>
            <w:tcW w:w="1276" w:type="dxa"/>
          </w:tcPr>
          <w:p w14:paraId="153A832E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纵向课题</w:t>
            </w:r>
          </w:p>
        </w:tc>
        <w:tc>
          <w:tcPr>
            <w:tcW w:w="1275" w:type="dxa"/>
            <w:gridSpan w:val="2"/>
            <w:noWrap/>
          </w:tcPr>
          <w:p w14:paraId="00C745F8" w14:textId="77777777" w:rsidR="00493002" w:rsidRPr="005355F3" w:rsidRDefault="00493002" w:rsidP="00A42255">
            <w:pPr>
              <w:jc w:val="left"/>
              <w:rPr>
                <w:rFonts w:eastAsia="仿宋"/>
                <w:sz w:val="24"/>
              </w:rPr>
            </w:pPr>
            <w:r w:rsidRPr="005355F3">
              <w:rPr>
                <w:rFonts w:eastAsia="仿宋"/>
                <w:sz w:val="24"/>
              </w:rPr>
              <w:t>国家自然基金</w:t>
            </w:r>
          </w:p>
          <w:p w14:paraId="77D3EECB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面上项目</w:t>
            </w:r>
          </w:p>
        </w:tc>
        <w:tc>
          <w:tcPr>
            <w:tcW w:w="993" w:type="dxa"/>
            <w:gridSpan w:val="2"/>
            <w:noWrap/>
          </w:tcPr>
          <w:p w14:paraId="187CC854" w14:textId="77777777" w:rsidR="00493002" w:rsidRPr="005355F3" w:rsidRDefault="00493002" w:rsidP="00A42255">
            <w:pPr>
              <w:jc w:val="left"/>
              <w:rPr>
                <w:rFonts w:eastAsia="仿宋" w:hint="eastAsia"/>
                <w:sz w:val="24"/>
              </w:rPr>
            </w:pPr>
            <w:r w:rsidRPr="005355F3">
              <w:rPr>
                <w:rFonts w:eastAsia="仿宋"/>
                <w:sz w:val="24"/>
              </w:rPr>
              <w:t>2015</w:t>
            </w:r>
            <w:r>
              <w:rPr>
                <w:rFonts w:eastAsia="仿宋" w:hint="eastAsia"/>
                <w:sz w:val="24"/>
              </w:rPr>
              <w:t>～</w:t>
            </w:r>
          </w:p>
          <w:p w14:paraId="061DF0CC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2018</w:t>
            </w:r>
          </w:p>
        </w:tc>
        <w:tc>
          <w:tcPr>
            <w:tcW w:w="992" w:type="dxa"/>
            <w:noWrap/>
          </w:tcPr>
          <w:p w14:paraId="45AB7104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</w:tcPr>
          <w:p w14:paraId="5D1B750D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493002" w:rsidRPr="00207695" w14:paraId="45CFF325" w14:textId="77777777" w:rsidTr="00493002">
        <w:trPr>
          <w:trHeight w:val="520"/>
        </w:trPr>
        <w:tc>
          <w:tcPr>
            <w:tcW w:w="481" w:type="dxa"/>
            <w:noWrap/>
          </w:tcPr>
          <w:p w14:paraId="4FD69B29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633" w:type="dxa"/>
            <w:gridSpan w:val="3"/>
            <w:noWrap/>
          </w:tcPr>
          <w:p w14:paraId="770B56A6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基于体内</w:t>
            </w:r>
            <w:proofErr w:type="gramStart"/>
            <w:r w:rsidRPr="005355F3">
              <w:rPr>
                <w:rFonts w:eastAsia="仿宋"/>
                <w:sz w:val="24"/>
              </w:rPr>
              <w:t>砷</w:t>
            </w:r>
            <w:proofErr w:type="gramEnd"/>
            <w:r w:rsidRPr="005355F3">
              <w:rPr>
                <w:rFonts w:eastAsia="仿宋"/>
                <w:sz w:val="24"/>
              </w:rPr>
              <w:t>形态分析的牛黄解毒片配伍机制研究</w:t>
            </w:r>
            <w:r w:rsidRPr="005355F3">
              <w:rPr>
                <w:rFonts w:eastAsia="仿宋"/>
                <w:sz w:val="24"/>
              </w:rPr>
              <w:t>(81173648)</w:t>
            </w:r>
          </w:p>
        </w:tc>
        <w:tc>
          <w:tcPr>
            <w:tcW w:w="1276" w:type="dxa"/>
            <w:noWrap/>
          </w:tcPr>
          <w:p w14:paraId="0908130C" w14:textId="77777777" w:rsidR="00493002" w:rsidRPr="00207695" w:rsidRDefault="00493002" w:rsidP="00A42255">
            <w:pPr>
              <w:rPr>
                <w:b/>
              </w:rPr>
            </w:pPr>
          </w:p>
        </w:tc>
        <w:tc>
          <w:tcPr>
            <w:tcW w:w="1275" w:type="dxa"/>
            <w:gridSpan w:val="2"/>
            <w:noWrap/>
          </w:tcPr>
          <w:p w14:paraId="15CF66D7" w14:textId="77777777" w:rsidR="00493002" w:rsidRPr="005355F3" w:rsidRDefault="00493002" w:rsidP="00A42255">
            <w:pPr>
              <w:jc w:val="left"/>
              <w:rPr>
                <w:rFonts w:eastAsia="仿宋"/>
                <w:sz w:val="24"/>
              </w:rPr>
            </w:pPr>
            <w:r w:rsidRPr="005355F3">
              <w:rPr>
                <w:rFonts w:eastAsia="仿宋"/>
                <w:sz w:val="24"/>
              </w:rPr>
              <w:t>国家自然基金</w:t>
            </w:r>
          </w:p>
          <w:p w14:paraId="50A8F16A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面上项目</w:t>
            </w:r>
          </w:p>
        </w:tc>
        <w:tc>
          <w:tcPr>
            <w:tcW w:w="993" w:type="dxa"/>
            <w:gridSpan w:val="2"/>
            <w:noWrap/>
          </w:tcPr>
          <w:p w14:paraId="7C4248E5" w14:textId="77777777" w:rsidR="00493002" w:rsidRPr="005355F3" w:rsidRDefault="00493002" w:rsidP="00A42255">
            <w:pPr>
              <w:jc w:val="left"/>
              <w:rPr>
                <w:rFonts w:eastAsia="仿宋" w:hint="eastAsia"/>
                <w:sz w:val="24"/>
              </w:rPr>
            </w:pPr>
            <w:r w:rsidRPr="005355F3">
              <w:rPr>
                <w:rFonts w:eastAsia="仿宋"/>
                <w:sz w:val="24"/>
              </w:rPr>
              <w:t>2012</w:t>
            </w:r>
            <w:r>
              <w:rPr>
                <w:rFonts w:eastAsia="仿宋" w:hint="eastAsia"/>
                <w:sz w:val="24"/>
              </w:rPr>
              <w:t>～</w:t>
            </w:r>
          </w:p>
          <w:p w14:paraId="15F36DC8" w14:textId="77777777" w:rsidR="00493002" w:rsidRPr="00207695" w:rsidRDefault="00493002" w:rsidP="00A42255">
            <w:pPr>
              <w:rPr>
                <w:b/>
              </w:rPr>
            </w:pPr>
            <w:r w:rsidRPr="005355F3">
              <w:rPr>
                <w:rFonts w:eastAsia="仿宋"/>
                <w:sz w:val="24"/>
              </w:rPr>
              <w:t>2015</w:t>
            </w:r>
          </w:p>
        </w:tc>
        <w:tc>
          <w:tcPr>
            <w:tcW w:w="992" w:type="dxa"/>
            <w:noWrap/>
          </w:tcPr>
          <w:p w14:paraId="36C75D69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gridSpan w:val="3"/>
          </w:tcPr>
          <w:p w14:paraId="19575120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493002" w:rsidRPr="00207695" w14:paraId="6DC716B1" w14:textId="77777777" w:rsidTr="00493002">
        <w:trPr>
          <w:gridAfter w:val="1"/>
          <w:wAfter w:w="136" w:type="dxa"/>
          <w:trHeight w:val="360"/>
        </w:trPr>
        <w:tc>
          <w:tcPr>
            <w:tcW w:w="8790" w:type="dxa"/>
            <w:gridSpan w:val="12"/>
            <w:shd w:val="clear" w:color="auto" w:fill="E7E6E6" w:themeFill="background2"/>
            <w:noWrap/>
            <w:hideMark/>
          </w:tcPr>
          <w:p w14:paraId="47AA5D38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493002" w:rsidRPr="00207695" w14:paraId="1CE7C2BF" w14:textId="77777777" w:rsidTr="00493002">
        <w:trPr>
          <w:gridAfter w:val="2"/>
          <w:wAfter w:w="142" w:type="dxa"/>
          <w:trHeight w:val="936"/>
        </w:trPr>
        <w:tc>
          <w:tcPr>
            <w:tcW w:w="481" w:type="dxa"/>
            <w:noWrap/>
            <w:hideMark/>
          </w:tcPr>
          <w:p w14:paraId="09BE7B5E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633" w:type="dxa"/>
            <w:gridSpan w:val="3"/>
            <w:noWrap/>
            <w:hideMark/>
          </w:tcPr>
          <w:p w14:paraId="6B8F6A63" w14:textId="77777777" w:rsidR="00493002" w:rsidRPr="00207695" w:rsidRDefault="00493002" w:rsidP="00A42255">
            <w:pPr>
              <w:jc w:val="left"/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276" w:type="dxa"/>
            <w:noWrap/>
            <w:hideMark/>
          </w:tcPr>
          <w:p w14:paraId="77F13C5E" w14:textId="77777777" w:rsidR="00493002" w:rsidRPr="00207695" w:rsidRDefault="00493002" w:rsidP="00A42255">
            <w:pPr>
              <w:jc w:val="left"/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275" w:type="dxa"/>
            <w:gridSpan w:val="2"/>
            <w:hideMark/>
          </w:tcPr>
          <w:p w14:paraId="7CA5CB45" w14:textId="77777777" w:rsidR="00493002" w:rsidRPr="00207695" w:rsidRDefault="00493002" w:rsidP="00A42255">
            <w:pPr>
              <w:ind w:leftChars="-53" w:left="-111" w:rightChars="-49" w:right="-103"/>
              <w:jc w:val="left"/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、</w:t>
            </w:r>
            <w:r w:rsidRPr="00207695">
              <w:rPr>
                <w:rFonts w:hint="eastAsia"/>
                <w:b/>
              </w:rPr>
              <w:t>ISTP]</w:t>
            </w:r>
          </w:p>
        </w:tc>
        <w:tc>
          <w:tcPr>
            <w:tcW w:w="993" w:type="dxa"/>
            <w:gridSpan w:val="2"/>
            <w:noWrap/>
            <w:hideMark/>
          </w:tcPr>
          <w:p w14:paraId="7F741045" w14:textId="77777777" w:rsidR="00493002" w:rsidRPr="00207695" w:rsidRDefault="00493002" w:rsidP="00A42255">
            <w:pPr>
              <w:jc w:val="left"/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2126" w:type="dxa"/>
            <w:gridSpan w:val="2"/>
            <w:noWrap/>
            <w:hideMark/>
          </w:tcPr>
          <w:p w14:paraId="22A13129" w14:textId="77777777" w:rsidR="00493002" w:rsidRPr="00207695" w:rsidRDefault="00493002" w:rsidP="00A42255">
            <w:pPr>
              <w:jc w:val="left"/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493002" w:rsidRPr="00207695" w14:paraId="4F6B1433" w14:textId="77777777" w:rsidTr="00493002">
        <w:trPr>
          <w:gridAfter w:val="2"/>
          <w:wAfter w:w="142" w:type="dxa"/>
          <w:trHeight w:val="520"/>
        </w:trPr>
        <w:tc>
          <w:tcPr>
            <w:tcW w:w="481" w:type="dxa"/>
            <w:noWrap/>
          </w:tcPr>
          <w:p w14:paraId="0226CC7E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633" w:type="dxa"/>
            <w:gridSpan w:val="3"/>
            <w:noWrap/>
          </w:tcPr>
          <w:p w14:paraId="257FAC9B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szCs w:val="21"/>
              </w:rPr>
              <w:t xml:space="preserve">Pharmacovigilance of herb-drug interactions: A pharmacokinetic study on the combination </w:t>
            </w:r>
            <w:r w:rsidRPr="007603FE">
              <w:rPr>
                <w:szCs w:val="21"/>
              </w:rPr>
              <w:lastRenderedPageBreak/>
              <w:t xml:space="preserve">administration of herbal </w:t>
            </w:r>
            <w:proofErr w:type="spellStart"/>
            <w:r w:rsidRPr="007603FE">
              <w:rPr>
                <w:szCs w:val="21"/>
              </w:rPr>
              <w:t>Kang'ai</w:t>
            </w:r>
            <w:proofErr w:type="spellEnd"/>
            <w:r w:rsidRPr="007603FE">
              <w:rPr>
                <w:szCs w:val="21"/>
              </w:rPr>
              <w:t xml:space="preserve"> injection and chemotherapy irinotecan hydrochloride injection by LC-MS/MS.</w:t>
            </w:r>
          </w:p>
        </w:tc>
        <w:tc>
          <w:tcPr>
            <w:tcW w:w="1276" w:type="dxa"/>
            <w:noWrap/>
          </w:tcPr>
          <w:p w14:paraId="2E0D7DF2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kern w:val="0"/>
                <w:szCs w:val="21"/>
              </w:rPr>
              <w:lastRenderedPageBreak/>
              <w:t>J Pharm Biomed Anal.</w:t>
            </w:r>
          </w:p>
        </w:tc>
        <w:tc>
          <w:tcPr>
            <w:tcW w:w="1275" w:type="dxa"/>
            <w:gridSpan w:val="2"/>
          </w:tcPr>
          <w:p w14:paraId="56A569E8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szCs w:val="21"/>
              </w:rPr>
              <w:t>SCI</w:t>
            </w:r>
          </w:p>
        </w:tc>
        <w:tc>
          <w:tcPr>
            <w:tcW w:w="993" w:type="dxa"/>
            <w:gridSpan w:val="2"/>
            <w:noWrap/>
          </w:tcPr>
          <w:p w14:paraId="22DCBD94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kern w:val="0"/>
                <w:szCs w:val="21"/>
              </w:rPr>
              <w:t xml:space="preserve">2020 Nov 20:113784. </w:t>
            </w:r>
            <w:proofErr w:type="spellStart"/>
            <w:r w:rsidRPr="007603FE">
              <w:rPr>
                <w:kern w:val="0"/>
                <w:szCs w:val="21"/>
              </w:rPr>
              <w:t>doi</w:t>
            </w:r>
            <w:proofErr w:type="spellEnd"/>
            <w:r w:rsidRPr="007603FE">
              <w:rPr>
                <w:kern w:val="0"/>
                <w:szCs w:val="21"/>
              </w:rPr>
              <w:t xml:space="preserve">: </w:t>
            </w:r>
            <w:r w:rsidRPr="007603FE">
              <w:rPr>
                <w:kern w:val="0"/>
                <w:szCs w:val="21"/>
              </w:rPr>
              <w:lastRenderedPageBreak/>
              <w:t>10.1016/j.jpba.2020.113784.</w:t>
            </w:r>
          </w:p>
        </w:tc>
        <w:tc>
          <w:tcPr>
            <w:tcW w:w="2126" w:type="dxa"/>
            <w:gridSpan w:val="2"/>
            <w:noWrap/>
          </w:tcPr>
          <w:p w14:paraId="09619782" w14:textId="77777777" w:rsidR="00493002" w:rsidRPr="007603FE" w:rsidRDefault="00493002" w:rsidP="00A42255">
            <w:pPr>
              <w:jc w:val="left"/>
              <w:rPr>
                <w:bCs/>
                <w:kern w:val="0"/>
                <w:szCs w:val="21"/>
              </w:rPr>
            </w:pPr>
            <w:r w:rsidRPr="007603FE">
              <w:rPr>
                <w:kern w:val="0"/>
                <w:szCs w:val="21"/>
              </w:rPr>
              <w:lastRenderedPageBreak/>
              <w:t>Chen Y, Hu Z, Qi W, Gao S, Jiang J, Wang S, Xu L, Xu X,</w:t>
            </w:r>
            <w:r w:rsidRPr="007603FE">
              <w:rPr>
                <w:bCs/>
                <w:kern w:val="0"/>
                <w:szCs w:val="21"/>
              </w:rPr>
              <w:t xml:space="preserve"> Song M</w:t>
            </w:r>
            <w:r w:rsidRPr="007603FE">
              <w:rPr>
                <w:kern w:val="0"/>
                <w:szCs w:val="21"/>
              </w:rPr>
              <w:t>,</w:t>
            </w:r>
            <w:r w:rsidRPr="007603FE">
              <w:rPr>
                <w:bCs/>
                <w:kern w:val="0"/>
                <w:szCs w:val="21"/>
              </w:rPr>
              <w:t xml:space="preserve"> Hang T.</w:t>
            </w:r>
          </w:p>
          <w:p w14:paraId="7FFE074D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szCs w:val="21"/>
              </w:rPr>
              <w:lastRenderedPageBreak/>
              <w:t>通讯作者</w:t>
            </w:r>
          </w:p>
        </w:tc>
      </w:tr>
      <w:tr w:rsidR="00493002" w:rsidRPr="00207695" w14:paraId="3839CD11" w14:textId="77777777" w:rsidTr="00493002">
        <w:trPr>
          <w:gridAfter w:val="2"/>
          <w:wAfter w:w="142" w:type="dxa"/>
          <w:trHeight w:val="520"/>
        </w:trPr>
        <w:tc>
          <w:tcPr>
            <w:tcW w:w="481" w:type="dxa"/>
            <w:noWrap/>
          </w:tcPr>
          <w:p w14:paraId="59F2D2D9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2</w:t>
            </w:r>
          </w:p>
        </w:tc>
        <w:tc>
          <w:tcPr>
            <w:tcW w:w="2633" w:type="dxa"/>
            <w:gridSpan w:val="3"/>
            <w:noWrap/>
          </w:tcPr>
          <w:p w14:paraId="538FC55E" w14:textId="77777777" w:rsidR="00493002" w:rsidRPr="007603FE" w:rsidRDefault="00493002" w:rsidP="00A42255">
            <w:pPr>
              <w:widowControl/>
              <w:jc w:val="left"/>
              <w:rPr>
                <w:kern w:val="0"/>
                <w:szCs w:val="21"/>
              </w:rPr>
            </w:pPr>
            <w:r w:rsidRPr="007603FE">
              <w:rPr>
                <w:kern w:val="0"/>
                <w:szCs w:val="21"/>
              </w:rPr>
              <w:t xml:space="preserve">Toxicity and risk assessment of mercury exposures from cinnabar and </w:t>
            </w:r>
            <w:proofErr w:type="spellStart"/>
            <w:r w:rsidRPr="007603FE">
              <w:rPr>
                <w:kern w:val="0"/>
                <w:szCs w:val="21"/>
              </w:rPr>
              <w:t>Baizi</w:t>
            </w:r>
            <w:proofErr w:type="spellEnd"/>
            <w:r w:rsidRPr="007603FE">
              <w:rPr>
                <w:kern w:val="0"/>
                <w:szCs w:val="21"/>
              </w:rPr>
              <w:t xml:space="preserve"> </w:t>
            </w:r>
            <w:proofErr w:type="spellStart"/>
            <w:r w:rsidRPr="007603FE">
              <w:rPr>
                <w:kern w:val="0"/>
                <w:szCs w:val="21"/>
              </w:rPr>
              <w:t>Yangxin</w:t>
            </w:r>
            <w:proofErr w:type="spellEnd"/>
            <w:r w:rsidRPr="007603FE">
              <w:rPr>
                <w:kern w:val="0"/>
                <w:szCs w:val="21"/>
              </w:rPr>
              <w:t xml:space="preserve"> Pills based on pharmacokinetic and tissue distribution studies. </w:t>
            </w:r>
          </w:p>
          <w:p w14:paraId="4D938EA0" w14:textId="77777777" w:rsidR="00493002" w:rsidRPr="007603FE" w:rsidRDefault="00493002" w:rsidP="00A42255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noWrap/>
          </w:tcPr>
          <w:p w14:paraId="30D3640C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kern w:val="0"/>
                <w:szCs w:val="21"/>
              </w:rPr>
              <w:t xml:space="preserve">J </w:t>
            </w:r>
            <w:proofErr w:type="spellStart"/>
            <w:r w:rsidRPr="007603FE">
              <w:rPr>
                <w:kern w:val="0"/>
                <w:szCs w:val="21"/>
              </w:rPr>
              <w:t>Ethnopharmacol</w:t>
            </w:r>
            <w:proofErr w:type="spellEnd"/>
            <w:r w:rsidRPr="007603FE">
              <w:rPr>
                <w:kern w:val="0"/>
                <w:szCs w:val="21"/>
              </w:rPr>
              <w:t>.</w:t>
            </w:r>
          </w:p>
        </w:tc>
        <w:tc>
          <w:tcPr>
            <w:tcW w:w="1275" w:type="dxa"/>
            <w:gridSpan w:val="2"/>
          </w:tcPr>
          <w:p w14:paraId="38B1E49F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szCs w:val="21"/>
              </w:rPr>
              <w:t>SCI</w:t>
            </w:r>
          </w:p>
        </w:tc>
        <w:tc>
          <w:tcPr>
            <w:tcW w:w="993" w:type="dxa"/>
            <w:gridSpan w:val="2"/>
            <w:noWrap/>
          </w:tcPr>
          <w:p w14:paraId="1B9C6D73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kern w:val="0"/>
                <w:szCs w:val="21"/>
              </w:rPr>
              <w:t xml:space="preserve">2020 Mar </w:t>
            </w:r>
            <w:proofErr w:type="gramStart"/>
            <w:r w:rsidRPr="007603FE">
              <w:rPr>
                <w:kern w:val="0"/>
                <w:szCs w:val="21"/>
              </w:rPr>
              <w:t>25;250:112489</w:t>
            </w:r>
            <w:proofErr w:type="gramEnd"/>
            <w:r w:rsidRPr="007603FE">
              <w:rPr>
                <w:kern w:val="0"/>
                <w:szCs w:val="21"/>
              </w:rPr>
              <w:t xml:space="preserve">. </w:t>
            </w:r>
            <w:proofErr w:type="spellStart"/>
            <w:r w:rsidRPr="007603FE">
              <w:rPr>
                <w:kern w:val="0"/>
                <w:szCs w:val="21"/>
              </w:rPr>
              <w:t>doi</w:t>
            </w:r>
            <w:proofErr w:type="spellEnd"/>
            <w:r w:rsidRPr="007603FE">
              <w:rPr>
                <w:kern w:val="0"/>
                <w:szCs w:val="21"/>
              </w:rPr>
              <w:t>: 10.1016/j.jep.2019.112489.</w:t>
            </w:r>
          </w:p>
        </w:tc>
        <w:tc>
          <w:tcPr>
            <w:tcW w:w="2126" w:type="dxa"/>
            <w:gridSpan w:val="2"/>
            <w:noWrap/>
          </w:tcPr>
          <w:p w14:paraId="5B1F8568" w14:textId="77777777" w:rsidR="00493002" w:rsidRPr="007603FE" w:rsidRDefault="00493002" w:rsidP="00A42255">
            <w:pPr>
              <w:jc w:val="left"/>
              <w:rPr>
                <w:bCs/>
                <w:kern w:val="0"/>
                <w:szCs w:val="21"/>
              </w:rPr>
            </w:pPr>
            <w:r w:rsidRPr="007603FE">
              <w:rPr>
                <w:kern w:val="0"/>
                <w:szCs w:val="21"/>
              </w:rPr>
              <w:t>Lu YT, Qi WZ, Wang S, Song XN, Yang DY,</w:t>
            </w:r>
            <w:r w:rsidRPr="007603FE">
              <w:rPr>
                <w:bCs/>
                <w:kern w:val="0"/>
                <w:szCs w:val="21"/>
              </w:rPr>
              <w:t xml:space="preserve"> Song M</w:t>
            </w:r>
            <w:r w:rsidRPr="007603FE">
              <w:rPr>
                <w:kern w:val="0"/>
                <w:szCs w:val="21"/>
              </w:rPr>
              <w:t>,</w:t>
            </w:r>
            <w:r w:rsidRPr="007603FE">
              <w:rPr>
                <w:bCs/>
                <w:kern w:val="0"/>
                <w:szCs w:val="21"/>
              </w:rPr>
              <w:t xml:space="preserve"> Hang TJ.</w:t>
            </w:r>
          </w:p>
          <w:p w14:paraId="634DBC33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szCs w:val="21"/>
              </w:rPr>
              <w:t>通讯作者</w:t>
            </w:r>
          </w:p>
        </w:tc>
      </w:tr>
      <w:tr w:rsidR="00493002" w:rsidRPr="00207695" w14:paraId="389E364B" w14:textId="77777777" w:rsidTr="00493002">
        <w:trPr>
          <w:gridAfter w:val="2"/>
          <w:wAfter w:w="142" w:type="dxa"/>
          <w:trHeight w:val="520"/>
        </w:trPr>
        <w:tc>
          <w:tcPr>
            <w:tcW w:w="481" w:type="dxa"/>
            <w:noWrap/>
          </w:tcPr>
          <w:p w14:paraId="1C7CC52B" w14:textId="77777777" w:rsidR="00493002" w:rsidRPr="00207695" w:rsidRDefault="00493002" w:rsidP="00A42255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633" w:type="dxa"/>
            <w:gridSpan w:val="3"/>
            <w:noWrap/>
          </w:tcPr>
          <w:p w14:paraId="79A4BABD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proofErr w:type="spellStart"/>
            <w:r w:rsidRPr="007603FE">
              <w:rPr>
                <w:szCs w:val="21"/>
              </w:rPr>
              <w:t>Danggui</w:t>
            </w:r>
            <w:proofErr w:type="spellEnd"/>
            <w:r w:rsidRPr="007603FE">
              <w:rPr>
                <w:szCs w:val="21"/>
              </w:rPr>
              <w:t xml:space="preserve"> </w:t>
            </w:r>
            <w:proofErr w:type="spellStart"/>
            <w:r w:rsidRPr="007603FE">
              <w:rPr>
                <w:szCs w:val="21"/>
              </w:rPr>
              <w:t>Buxue</w:t>
            </w:r>
            <w:proofErr w:type="spellEnd"/>
            <w:r w:rsidRPr="007603FE">
              <w:rPr>
                <w:szCs w:val="21"/>
              </w:rPr>
              <w:t xml:space="preserve"> Decoction Sensitizes the Response of Non-Small-Cell Lung Cancer to Gemcitabine via Regulating Deoxycytidine Kinase and P-glycoprotein.</w:t>
            </w:r>
          </w:p>
        </w:tc>
        <w:tc>
          <w:tcPr>
            <w:tcW w:w="1276" w:type="dxa"/>
            <w:noWrap/>
          </w:tcPr>
          <w:p w14:paraId="3F9CE6BC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kern w:val="0"/>
                <w:szCs w:val="21"/>
              </w:rPr>
              <w:t>Molecules.</w:t>
            </w:r>
          </w:p>
        </w:tc>
        <w:tc>
          <w:tcPr>
            <w:tcW w:w="1275" w:type="dxa"/>
            <w:gridSpan w:val="2"/>
          </w:tcPr>
          <w:p w14:paraId="014CA0BA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szCs w:val="21"/>
              </w:rPr>
              <w:t>SCI</w:t>
            </w:r>
          </w:p>
        </w:tc>
        <w:tc>
          <w:tcPr>
            <w:tcW w:w="993" w:type="dxa"/>
            <w:gridSpan w:val="2"/>
            <w:noWrap/>
          </w:tcPr>
          <w:p w14:paraId="73BEBEA8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kern w:val="0"/>
                <w:szCs w:val="21"/>
              </w:rPr>
              <w:t xml:space="preserve">2019 May 25;24(10):2011. </w:t>
            </w:r>
            <w:proofErr w:type="spellStart"/>
            <w:r w:rsidRPr="007603FE">
              <w:rPr>
                <w:kern w:val="0"/>
                <w:szCs w:val="21"/>
              </w:rPr>
              <w:t>doi</w:t>
            </w:r>
            <w:proofErr w:type="spellEnd"/>
            <w:r w:rsidRPr="007603FE">
              <w:rPr>
                <w:kern w:val="0"/>
                <w:szCs w:val="21"/>
              </w:rPr>
              <w:t>: 10.3390/molecules24102011.</w:t>
            </w:r>
          </w:p>
        </w:tc>
        <w:tc>
          <w:tcPr>
            <w:tcW w:w="2126" w:type="dxa"/>
            <w:gridSpan w:val="2"/>
            <w:noWrap/>
          </w:tcPr>
          <w:p w14:paraId="77A530FC" w14:textId="77777777" w:rsidR="00493002" w:rsidRPr="007603FE" w:rsidRDefault="00493002" w:rsidP="00A42255">
            <w:pPr>
              <w:jc w:val="left"/>
              <w:rPr>
                <w:bCs/>
                <w:kern w:val="0"/>
                <w:szCs w:val="21"/>
              </w:rPr>
            </w:pPr>
            <w:r w:rsidRPr="007603FE">
              <w:rPr>
                <w:kern w:val="0"/>
                <w:szCs w:val="21"/>
              </w:rPr>
              <w:t xml:space="preserve">Sun X, Xu X, Chen Y, Guan R, Cheng T, Wang Y, </w:t>
            </w:r>
            <w:proofErr w:type="spellStart"/>
            <w:r w:rsidRPr="007603FE">
              <w:rPr>
                <w:kern w:val="0"/>
                <w:szCs w:val="21"/>
              </w:rPr>
              <w:t>Jin</w:t>
            </w:r>
            <w:proofErr w:type="spellEnd"/>
            <w:r w:rsidRPr="007603FE">
              <w:rPr>
                <w:kern w:val="0"/>
                <w:szCs w:val="21"/>
              </w:rPr>
              <w:t xml:space="preserve"> R,</w:t>
            </w:r>
            <w:r w:rsidRPr="007603FE">
              <w:rPr>
                <w:bCs/>
                <w:kern w:val="0"/>
                <w:szCs w:val="21"/>
              </w:rPr>
              <w:t xml:space="preserve"> Song M</w:t>
            </w:r>
            <w:r w:rsidRPr="007603FE">
              <w:rPr>
                <w:kern w:val="0"/>
                <w:szCs w:val="21"/>
              </w:rPr>
              <w:t>,</w:t>
            </w:r>
            <w:r w:rsidRPr="007603FE">
              <w:rPr>
                <w:bCs/>
                <w:kern w:val="0"/>
                <w:szCs w:val="21"/>
              </w:rPr>
              <w:t xml:space="preserve"> Hang T.</w:t>
            </w:r>
          </w:p>
          <w:p w14:paraId="175525F7" w14:textId="77777777" w:rsidR="00493002" w:rsidRPr="007603FE" w:rsidRDefault="00493002" w:rsidP="00A42255">
            <w:pPr>
              <w:jc w:val="left"/>
              <w:rPr>
                <w:szCs w:val="21"/>
              </w:rPr>
            </w:pPr>
            <w:r w:rsidRPr="007603FE">
              <w:rPr>
                <w:szCs w:val="21"/>
              </w:rPr>
              <w:t>通讯作者</w:t>
            </w:r>
          </w:p>
        </w:tc>
      </w:tr>
      <w:tr w:rsidR="00493002" w:rsidRPr="00207695" w14:paraId="11F202EF" w14:textId="77777777" w:rsidTr="00493002">
        <w:trPr>
          <w:gridAfter w:val="1"/>
          <w:wAfter w:w="136" w:type="dxa"/>
          <w:trHeight w:val="416"/>
        </w:trPr>
        <w:tc>
          <w:tcPr>
            <w:tcW w:w="8790" w:type="dxa"/>
            <w:gridSpan w:val="12"/>
            <w:shd w:val="clear" w:color="auto" w:fill="E7E6E6" w:themeFill="background2"/>
            <w:noWrap/>
            <w:hideMark/>
          </w:tcPr>
          <w:p w14:paraId="2895B29D" w14:textId="77777777" w:rsidR="00493002" w:rsidRPr="00207695" w:rsidRDefault="00493002" w:rsidP="00A42255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493002" w:rsidRPr="00207695" w14:paraId="1F83E5D0" w14:textId="77777777" w:rsidTr="00493002">
        <w:trPr>
          <w:gridAfter w:val="1"/>
          <w:wAfter w:w="136" w:type="dxa"/>
          <w:trHeight w:val="3860"/>
        </w:trPr>
        <w:tc>
          <w:tcPr>
            <w:tcW w:w="8790" w:type="dxa"/>
            <w:gridSpan w:val="12"/>
            <w:noWrap/>
            <w:hideMark/>
          </w:tcPr>
          <w:tbl>
            <w:tblPr>
              <w:tblpPr w:leftFromText="180" w:rightFromText="180" w:horzAnchor="margin" w:tblpXSpec="center" w:tblpY="238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5001"/>
              <w:gridCol w:w="857"/>
              <w:gridCol w:w="1312"/>
            </w:tblGrid>
            <w:tr w:rsidR="00493002" w:rsidRPr="003312B0" w14:paraId="46413856" w14:textId="77777777" w:rsidTr="00A42255">
              <w:trPr>
                <w:trHeight w:val="405"/>
              </w:trPr>
              <w:tc>
                <w:tcPr>
                  <w:tcW w:w="1047" w:type="dxa"/>
                </w:tcPr>
                <w:p w14:paraId="0C6752C2" w14:textId="77777777" w:rsidR="00493002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取得</w:t>
                  </w:r>
                </w:p>
                <w:p w14:paraId="72DE9E56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时间</w:t>
                  </w:r>
                </w:p>
              </w:tc>
              <w:tc>
                <w:tcPr>
                  <w:tcW w:w="5001" w:type="dxa"/>
                </w:tcPr>
                <w:p w14:paraId="616D3C7B" w14:textId="77777777" w:rsidR="00493002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成果</w:t>
                  </w:r>
                </w:p>
                <w:p w14:paraId="36B6229C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名称</w:t>
                  </w:r>
                </w:p>
              </w:tc>
              <w:tc>
                <w:tcPr>
                  <w:tcW w:w="857" w:type="dxa"/>
                </w:tcPr>
                <w:p w14:paraId="045A920B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等级</w:t>
                  </w:r>
                </w:p>
              </w:tc>
              <w:tc>
                <w:tcPr>
                  <w:tcW w:w="1312" w:type="dxa"/>
                </w:tcPr>
                <w:p w14:paraId="21A15B88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排名</w:t>
                  </w:r>
                </w:p>
              </w:tc>
            </w:tr>
            <w:tr w:rsidR="00493002" w:rsidRPr="003312B0" w14:paraId="38AD7EB1" w14:textId="77777777" w:rsidTr="00A42255">
              <w:trPr>
                <w:trHeight w:val="426"/>
              </w:trPr>
              <w:tc>
                <w:tcPr>
                  <w:tcW w:w="1047" w:type="dxa"/>
                </w:tcPr>
                <w:p w14:paraId="4F1B2378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2010</w:t>
                  </w:r>
                </w:p>
              </w:tc>
              <w:tc>
                <w:tcPr>
                  <w:tcW w:w="5001" w:type="dxa"/>
                </w:tcPr>
                <w:p w14:paraId="5F2C7F78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kern w:val="0"/>
                      <w:sz w:val="24"/>
                    </w:rPr>
                    <w:t>“</w:t>
                  </w:r>
                  <w:r w:rsidRPr="003312B0">
                    <w:rPr>
                      <w:rFonts w:eastAsia="仿宋"/>
                      <w:kern w:val="0"/>
                      <w:sz w:val="24"/>
                    </w:rPr>
                    <w:t>药物分析</w:t>
                  </w:r>
                  <w:r w:rsidRPr="003312B0">
                    <w:rPr>
                      <w:rFonts w:eastAsia="仿宋"/>
                      <w:kern w:val="0"/>
                      <w:sz w:val="24"/>
                    </w:rPr>
                    <w:t>”</w:t>
                  </w:r>
                  <w:r w:rsidRPr="003312B0">
                    <w:rPr>
                      <w:rFonts w:eastAsia="黑体"/>
                      <w:kern w:val="0"/>
                      <w:sz w:val="24"/>
                    </w:rPr>
                    <w:t>国家双语教学示范课程</w:t>
                  </w:r>
                </w:p>
              </w:tc>
              <w:tc>
                <w:tcPr>
                  <w:tcW w:w="857" w:type="dxa"/>
                </w:tcPr>
                <w:p w14:paraId="4923065F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国家</w:t>
                  </w:r>
                </w:p>
              </w:tc>
              <w:tc>
                <w:tcPr>
                  <w:tcW w:w="1312" w:type="dxa"/>
                </w:tcPr>
                <w:p w14:paraId="5FB833F1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1/</w:t>
                  </w:r>
                  <w:r w:rsidRPr="003312B0">
                    <w:rPr>
                      <w:rFonts w:eastAsia="仿宋"/>
                      <w:sz w:val="24"/>
                    </w:rPr>
                    <w:t>负责人</w:t>
                  </w:r>
                </w:p>
              </w:tc>
            </w:tr>
            <w:tr w:rsidR="00493002" w:rsidRPr="003312B0" w14:paraId="1AA2DD1A" w14:textId="77777777" w:rsidTr="00A42255">
              <w:trPr>
                <w:trHeight w:val="405"/>
              </w:trPr>
              <w:tc>
                <w:tcPr>
                  <w:tcW w:w="1047" w:type="dxa"/>
                </w:tcPr>
                <w:p w14:paraId="72E2137B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2012</w:t>
                  </w:r>
                </w:p>
              </w:tc>
              <w:tc>
                <w:tcPr>
                  <w:tcW w:w="5001" w:type="dxa"/>
                </w:tcPr>
                <w:p w14:paraId="661244F3" w14:textId="77777777" w:rsidR="00493002" w:rsidRPr="003312B0" w:rsidRDefault="00493002" w:rsidP="00A42255">
                  <w:pPr>
                    <w:jc w:val="left"/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人卫《药物分析》教材</w:t>
                  </w:r>
                  <w:r w:rsidRPr="003312B0">
                    <w:rPr>
                      <w:rFonts w:eastAsia="仿宋"/>
                      <w:kern w:val="0"/>
                      <w:sz w:val="24"/>
                    </w:rPr>
                    <w:t>“</w:t>
                  </w:r>
                  <w:r w:rsidRPr="003312B0">
                    <w:rPr>
                      <w:rFonts w:eastAsia="仿宋"/>
                      <w:kern w:val="0"/>
                      <w:sz w:val="24"/>
                    </w:rPr>
                    <w:t>十二五</w:t>
                  </w:r>
                  <w:r w:rsidRPr="003312B0">
                    <w:rPr>
                      <w:rFonts w:eastAsia="仿宋"/>
                      <w:kern w:val="0"/>
                      <w:sz w:val="24"/>
                    </w:rPr>
                    <w:t>”</w:t>
                  </w:r>
                  <w:r w:rsidRPr="003312B0">
                    <w:rPr>
                      <w:rFonts w:eastAsia="黑体"/>
                      <w:kern w:val="0"/>
                      <w:sz w:val="24"/>
                    </w:rPr>
                    <w:t>国家级规划教材</w:t>
                  </w:r>
                </w:p>
              </w:tc>
              <w:tc>
                <w:tcPr>
                  <w:tcW w:w="857" w:type="dxa"/>
                </w:tcPr>
                <w:p w14:paraId="65EC1470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国家</w:t>
                  </w:r>
                </w:p>
              </w:tc>
              <w:tc>
                <w:tcPr>
                  <w:tcW w:w="1312" w:type="dxa"/>
                </w:tcPr>
                <w:p w14:paraId="2CD8F7B0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1/</w:t>
                  </w:r>
                  <w:r w:rsidRPr="003312B0">
                    <w:rPr>
                      <w:rFonts w:eastAsia="仿宋"/>
                      <w:sz w:val="24"/>
                    </w:rPr>
                    <w:t>主编</w:t>
                  </w:r>
                </w:p>
              </w:tc>
            </w:tr>
            <w:tr w:rsidR="00493002" w:rsidRPr="003312B0" w14:paraId="284B6890" w14:textId="77777777" w:rsidTr="00A42255">
              <w:trPr>
                <w:trHeight w:val="426"/>
              </w:trPr>
              <w:tc>
                <w:tcPr>
                  <w:tcW w:w="1047" w:type="dxa"/>
                </w:tcPr>
                <w:p w14:paraId="7508F0D4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2015</w:t>
                  </w:r>
                </w:p>
              </w:tc>
              <w:tc>
                <w:tcPr>
                  <w:tcW w:w="5001" w:type="dxa"/>
                </w:tcPr>
                <w:p w14:paraId="730BF2AB" w14:textId="77777777" w:rsidR="00493002" w:rsidRPr="003312B0" w:rsidRDefault="00493002" w:rsidP="00A42255">
                  <w:pPr>
                    <w:jc w:val="left"/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人卫《药物分析》第</w:t>
                  </w:r>
                  <w:r w:rsidRPr="003312B0">
                    <w:rPr>
                      <w:rFonts w:eastAsia="仿宋"/>
                      <w:sz w:val="24"/>
                    </w:rPr>
                    <w:t>7</w:t>
                  </w:r>
                  <w:r>
                    <w:rPr>
                      <w:rFonts w:eastAsia="仿宋"/>
                      <w:sz w:val="24"/>
                    </w:rPr>
                    <w:t>/8</w:t>
                  </w:r>
                  <w:r w:rsidRPr="003312B0">
                    <w:rPr>
                      <w:rFonts w:eastAsia="仿宋"/>
                      <w:sz w:val="24"/>
                    </w:rPr>
                    <w:t>版</w:t>
                  </w:r>
                  <w:r w:rsidRPr="003312B0">
                    <w:rPr>
                      <w:rFonts w:eastAsia="仿宋"/>
                      <w:sz w:val="24"/>
                    </w:rPr>
                    <w:t>2015</w:t>
                  </w:r>
                  <w:r>
                    <w:rPr>
                      <w:rFonts w:eastAsia="仿宋"/>
                      <w:sz w:val="24"/>
                    </w:rPr>
                    <w:t>/2020</w:t>
                  </w:r>
                  <w:r w:rsidRPr="003312B0">
                    <w:rPr>
                      <w:rFonts w:eastAsia="仿宋"/>
                      <w:sz w:val="24"/>
                    </w:rPr>
                    <w:t>江苏省高等学校</w:t>
                  </w:r>
                  <w:r w:rsidRPr="003312B0">
                    <w:rPr>
                      <w:rFonts w:eastAsia="黑体"/>
                      <w:sz w:val="24"/>
                    </w:rPr>
                    <w:t>重点教材</w:t>
                  </w:r>
                </w:p>
              </w:tc>
              <w:tc>
                <w:tcPr>
                  <w:tcW w:w="857" w:type="dxa"/>
                </w:tcPr>
                <w:p w14:paraId="2C697B7D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省级</w:t>
                  </w:r>
                </w:p>
              </w:tc>
              <w:tc>
                <w:tcPr>
                  <w:tcW w:w="1312" w:type="dxa"/>
                </w:tcPr>
                <w:p w14:paraId="65B33D81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1/</w:t>
                  </w:r>
                  <w:r w:rsidRPr="003312B0">
                    <w:rPr>
                      <w:rFonts w:eastAsia="仿宋"/>
                      <w:sz w:val="24"/>
                    </w:rPr>
                    <w:t>主编</w:t>
                  </w:r>
                </w:p>
              </w:tc>
            </w:tr>
            <w:tr w:rsidR="00493002" w:rsidRPr="003312B0" w14:paraId="4E4CD83F" w14:textId="77777777" w:rsidTr="00A42255">
              <w:trPr>
                <w:trHeight w:val="833"/>
              </w:trPr>
              <w:tc>
                <w:tcPr>
                  <w:tcW w:w="1047" w:type="dxa"/>
                </w:tcPr>
                <w:p w14:paraId="6FF728F6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2018</w:t>
                  </w:r>
                </w:p>
              </w:tc>
              <w:tc>
                <w:tcPr>
                  <w:tcW w:w="5001" w:type="dxa"/>
                </w:tcPr>
                <w:p w14:paraId="77EB5E99" w14:textId="77777777" w:rsidR="00493002" w:rsidRPr="003312B0" w:rsidRDefault="00493002" w:rsidP="00A42255">
                  <w:pPr>
                    <w:jc w:val="left"/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“</w:t>
                  </w:r>
                  <w:r w:rsidRPr="003312B0">
                    <w:rPr>
                      <w:rFonts w:eastAsia="仿宋"/>
                      <w:sz w:val="24"/>
                    </w:rPr>
                    <w:t>高等药物分析</w:t>
                  </w:r>
                  <w:r w:rsidRPr="003312B0">
                    <w:rPr>
                      <w:rFonts w:eastAsia="仿宋"/>
                      <w:sz w:val="24"/>
                    </w:rPr>
                    <w:t>”</w:t>
                  </w:r>
                  <w:r w:rsidRPr="003312B0">
                    <w:rPr>
                      <w:rFonts w:eastAsia="仿宋"/>
                      <w:sz w:val="24"/>
                    </w:rPr>
                    <w:t>江苏高校</w:t>
                  </w:r>
                  <w:r w:rsidRPr="003312B0">
                    <w:rPr>
                      <w:rFonts w:eastAsia="黑体"/>
                      <w:sz w:val="24"/>
                    </w:rPr>
                    <w:t>省级精品课程</w:t>
                  </w:r>
                  <w:r w:rsidRPr="003312B0">
                    <w:rPr>
                      <w:rFonts w:eastAsia="仿宋"/>
                      <w:sz w:val="24"/>
                    </w:rPr>
                    <w:t>(</w:t>
                  </w:r>
                  <w:r w:rsidRPr="003312B0">
                    <w:rPr>
                      <w:rFonts w:eastAsia="仿宋"/>
                      <w:sz w:val="24"/>
                    </w:rPr>
                    <w:t>外国留学生英文授课</w:t>
                  </w:r>
                  <w:r w:rsidRPr="003312B0">
                    <w:rPr>
                      <w:rFonts w:eastAsia="仿宋"/>
                      <w:sz w:val="24"/>
                    </w:rPr>
                    <w:t>)</w:t>
                  </w:r>
                </w:p>
              </w:tc>
              <w:tc>
                <w:tcPr>
                  <w:tcW w:w="857" w:type="dxa"/>
                </w:tcPr>
                <w:p w14:paraId="1B990FE4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省级</w:t>
                  </w:r>
                </w:p>
              </w:tc>
              <w:tc>
                <w:tcPr>
                  <w:tcW w:w="1312" w:type="dxa"/>
                </w:tcPr>
                <w:p w14:paraId="5A035E7D" w14:textId="77777777" w:rsidR="00493002" w:rsidRPr="003312B0" w:rsidRDefault="00493002" w:rsidP="00A42255">
                  <w:pPr>
                    <w:rPr>
                      <w:rFonts w:eastAsia="仿宋"/>
                      <w:sz w:val="24"/>
                    </w:rPr>
                  </w:pPr>
                  <w:r w:rsidRPr="003312B0">
                    <w:rPr>
                      <w:rFonts w:eastAsia="仿宋"/>
                      <w:sz w:val="24"/>
                    </w:rPr>
                    <w:t>1/</w:t>
                  </w:r>
                  <w:r w:rsidRPr="003312B0">
                    <w:rPr>
                      <w:rFonts w:eastAsia="仿宋"/>
                      <w:sz w:val="24"/>
                    </w:rPr>
                    <w:t>负责人</w:t>
                  </w:r>
                </w:p>
              </w:tc>
            </w:tr>
          </w:tbl>
          <w:p w14:paraId="7510C5DF" w14:textId="77777777" w:rsidR="00493002" w:rsidRPr="00207695" w:rsidRDefault="00493002" w:rsidP="00A42255">
            <w:pPr>
              <w:ind w:firstLineChars="100" w:firstLine="240"/>
              <w:rPr>
                <w:b/>
              </w:rPr>
            </w:pPr>
            <w:r>
              <w:rPr>
                <w:rFonts w:eastAsia="仿宋" w:hint="eastAsia"/>
                <w:sz w:val="24"/>
              </w:rPr>
              <w:t>无其他获奖。</w:t>
            </w:r>
          </w:p>
        </w:tc>
      </w:tr>
    </w:tbl>
    <w:p w14:paraId="48DA3C4A" w14:textId="77777777" w:rsidR="00183EF5" w:rsidRPr="00493002" w:rsidRDefault="00183EF5" w:rsidP="003018E2">
      <w:pPr>
        <w:jc w:val="center"/>
        <w:rPr>
          <w:rFonts w:hint="eastAsia"/>
          <w:b/>
          <w:sz w:val="30"/>
          <w:szCs w:val="30"/>
        </w:rPr>
      </w:pPr>
    </w:p>
    <w:sectPr w:rsidR="00183EF5" w:rsidRPr="00493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AE4F" w14:textId="77777777" w:rsidR="0039752F" w:rsidRDefault="0039752F" w:rsidP="00737161">
      <w:r>
        <w:separator/>
      </w:r>
    </w:p>
  </w:endnote>
  <w:endnote w:type="continuationSeparator" w:id="0">
    <w:p w14:paraId="3DEA97D2" w14:textId="77777777" w:rsidR="0039752F" w:rsidRDefault="0039752F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10FB" w14:textId="77777777" w:rsidR="0039752F" w:rsidRDefault="0039752F" w:rsidP="00737161">
      <w:r>
        <w:separator/>
      </w:r>
    </w:p>
  </w:footnote>
  <w:footnote w:type="continuationSeparator" w:id="0">
    <w:p w14:paraId="2CF8C31D" w14:textId="77777777" w:rsidR="0039752F" w:rsidRDefault="0039752F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183EF5"/>
    <w:rsid w:val="001E5E9E"/>
    <w:rsid w:val="001F6850"/>
    <w:rsid w:val="00207695"/>
    <w:rsid w:val="003018E2"/>
    <w:rsid w:val="0039752F"/>
    <w:rsid w:val="003D5633"/>
    <w:rsid w:val="00444767"/>
    <w:rsid w:val="00493002"/>
    <w:rsid w:val="00510779"/>
    <w:rsid w:val="00553A93"/>
    <w:rsid w:val="00593B57"/>
    <w:rsid w:val="005A5276"/>
    <w:rsid w:val="006D6C4A"/>
    <w:rsid w:val="00737161"/>
    <w:rsid w:val="007603FE"/>
    <w:rsid w:val="007E2E50"/>
    <w:rsid w:val="00871A0C"/>
    <w:rsid w:val="00880453"/>
    <w:rsid w:val="00924377"/>
    <w:rsid w:val="009B6002"/>
    <w:rsid w:val="009C443F"/>
    <w:rsid w:val="009D6CC1"/>
    <w:rsid w:val="00B803C9"/>
    <w:rsid w:val="00C31490"/>
    <w:rsid w:val="00C76D03"/>
    <w:rsid w:val="00D84E6F"/>
    <w:rsid w:val="00EF3076"/>
    <w:rsid w:val="00F9183F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1630</Characters>
  <Application>Microsoft Office Word</Application>
  <DocSecurity>0</DocSecurity>
  <Lines>13</Lines>
  <Paragraphs>3</Paragraphs>
  <ScaleCrop>false</ScaleCrop>
  <Company> 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23</cp:revision>
  <dcterms:created xsi:type="dcterms:W3CDTF">2021-06-07T03:22:00Z</dcterms:created>
  <dcterms:modified xsi:type="dcterms:W3CDTF">2021-06-10T04:06:00Z</dcterms:modified>
</cp:coreProperties>
</file>