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33730" cy="633730"/>
            <wp:effectExtent l="0" t="0" r="1270" b="1270"/>
            <wp:docPr id="1" name="图片 1" descr="新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89605" cy="663575"/>
            <wp:effectExtent l="0" t="0" r="1079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eastAsia" w:ascii="华文行楷" w:hAnsi="Cambria" w:eastAsia="华文行楷"/>
          <w:b/>
          <w:color w:val="000000"/>
          <w:sz w:val="36"/>
          <w:szCs w:val="36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36"/>
          <w:szCs w:val="36"/>
          <w:lang w:eastAsia="zh-CN"/>
        </w:rPr>
        <w:t>硕士</w:t>
      </w:r>
      <w:r>
        <w:rPr>
          <w:rFonts w:hint="eastAsia" w:ascii="华文行楷" w:hAnsi="Cambria" w:eastAsia="华文行楷"/>
          <w:b/>
          <w:color w:val="000000"/>
          <w:sz w:val="36"/>
          <w:szCs w:val="36"/>
          <w:lang w:val="en-US" w:eastAsia="zh-CN"/>
        </w:rPr>
        <w:t>研究生</w:t>
      </w:r>
      <w:r>
        <w:rPr>
          <w:rFonts w:hint="eastAsia" w:ascii="华文行楷" w:hAnsi="Cambria" w:eastAsia="华文行楷"/>
          <w:b/>
          <w:color w:val="000000"/>
          <w:sz w:val="36"/>
          <w:szCs w:val="36"/>
          <w:lang w:eastAsia="zh-CN"/>
        </w:rPr>
        <w:t>学位论文答辩</w:t>
      </w:r>
    </w:p>
    <w:p>
      <w:pPr>
        <w:rPr>
          <w:rFonts w:hint="default" w:ascii="华文行楷" w:hAnsi="Cambria" w:eastAsia="华文行楷"/>
          <w:b/>
          <w:color w:val="000000"/>
          <w:sz w:val="28"/>
          <w:szCs w:val="28"/>
          <w:lang w:val="en-US"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论文题目：</w:t>
      </w:r>
      <w:r>
        <w:rPr>
          <w:rFonts w:hint="eastAsia" w:ascii="华文行楷" w:hAnsi="Cambria" w:eastAsia="华文行楷"/>
          <w:b/>
          <w:color w:val="000000"/>
          <w:sz w:val="28"/>
          <w:szCs w:val="28"/>
          <w:lang w:val="en-US" w:eastAsia="zh-CN"/>
        </w:rPr>
        <w:t>丹参microRNA的生物信息学、入血及药效研究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val="en-US"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答辩学生：</w:t>
      </w:r>
      <w:r>
        <w:rPr>
          <w:rFonts w:hint="eastAsia" w:ascii="华文行楷" w:hAnsi="Cambria" w:eastAsia="华文行楷"/>
          <w:b/>
          <w:color w:val="000000"/>
          <w:sz w:val="28"/>
          <w:szCs w:val="28"/>
          <w:lang w:val="en-US" w:eastAsia="zh-CN"/>
        </w:rPr>
        <w:t>田雪梅</w:t>
      </w:r>
    </w:p>
    <w:p>
      <w:pPr>
        <w:rPr>
          <w:rFonts w:hint="default" w:ascii="华文行楷" w:hAnsi="Cambria" w:eastAsia="华文行楷"/>
          <w:b/>
          <w:color w:val="000000"/>
          <w:sz w:val="28"/>
          <w:szCs w:val="28"/>
          <w:lang w:val="en-US"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专</w:t>
      </w:r>
      <w:r>
        <w:rPr>
          <w:rFonts w:hint="eastAsia" w:ascii="华文行楷" w:hAnsi="Cambria" w:eastAsia="华文行楷"/>
          <w:b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业：</w:t>
      </w:r>
      <w:r>
        <w:rPr>
          <w:rFonts w:hint="eastAsia" w:ascii="华文行楷" w:hAnsi="Cambria" w:eastAsia="华文行楷"/>
          <w:b/>
          <w:color w:val="000000"/>
          <w:sz w:val="28"/>
          <w:szCs w:val="28"/>
          <w:lang w:val="en-US" w:eastAsia="zh-CN"/>
        </w:rPr>
        <w:t>药学（工业药学）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val="en-US"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导</w:t>
      </w:r>
      <w:r>
        <w:rPr>
          <w:rFonts w:hint="eastAsia" w:ascii="华文行楷" w:hAnsi="Cambria" w:eastAsia="华文行楷"/>
          <w:b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师：</w:t>
      </w:r>
      <w:r>
        <w:rPr>
          <w:rFonts w:hint="eastAsia" w:ascii="华文行楷" w:hAnsi="Cambria" w:eastAsia="华文行楷"/>
          <w:b/>
          <w:color w:val="000000"/>
          <w:sz w:val="28"/>
          <w:szCs w:val="28"/>
          <w:lang w:val="en-US" w:eastAsia="zh-CN"/>
        </w:rPr>
        <w:t>孙立 研究员（校内）、马晓慧 研究员（校外）</w:t>
      </w:r>
    </w:p>
    <w:p>
      <w:pPr>
        <w:rPr>
          <w:rFonts w:hint="default" w:ascii="华文行楷" w:hAnsi="Cambria" w:eastAsia="华文行楷"/>
          <w:b/>
          <w:color w:val="000000"/>
          <w:sz w:val="28"/>
          <w:szCs w:val="28"/>
          <w:lang w:val="en-US" w:eastAsia="zh-CN"/>
        </w:rPr>
      </w:pPr>
    </w:p>
    <w:tbl>
      <w:tblPr>
        <w:tblStyle w:val="2"/>
        <w:tblW w:w="87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735"/>
        <w:gridCol w:w="3038"/>
        <w:gridCol w:w="2152"/>
      </w:tblGrid>
      <w:tr>
        <w:trPr>
          <w:trHeight w:val="454" w:hRule="atLeast"/>
          <w:jc w:val="center"/>
        </w:trPr>
        <w:tc>
          <w:tcPr>
            <w:tcW w:w="18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1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答辩主席：</w:t>
            </w:r>
          </w:p>
        </w:tc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华文行楷" w:hAnsi="Cambria" w:eastAsia="华文行楷" w:cstheme="minorBidi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  <w:t>郭治昕</w:t>
            </w:r>
          </w:p>
        </w:tc>
        <w:tc>
          <w:tcPr>
            <w:tcW w:w="30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华文行楷" w:hAnsi="Cambria" w:eastAsia="华文行楷" w:cstheme="minorBidi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  <w:t>天士力研究院</w:t>
            </w:r>
          </w:p>
        </w:tc>
        <w:tc>
          <w:tcPr>
            <w:tcW w:w="21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华文行楷" w:hAnsi="Cambria" w:eastAsia="华文行楷" w:cstheme="minorBidi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答辩委员：</w:t>
            </w:r>
          </w:p>
        </w:tc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华文行楷" w:hAnsi="Cambria" w:eastAsia="华文行楷" w:cstheme="minorBidi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  <w:t>庄朋伟</w:t>
            </w:r>
          </w:p>
        </w:tc>
        <w:tc>
          <w:tcPr>
            <w:tcW w:w="30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华文行楷" w:hAnsi="Cambria" w:eastAsia="华文行楷" w:cstheme="minorBidi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  <w:t>天津中医药大学</w:t>
            </w:r>
          </w:p>
        </w:tc>
        <w:tc>
          <w:tcPr>
            <w:tcW w:w="21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hAnsi="Cambria" w:eastAsia="华文行楷" w:cstheme="minorBidi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  <w:t>教  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  <w:t>褚杨</w:t>
            </w:r>
          </w:p>
        </w:tc>
        <w:tc>
          <w:tcPr>
            <w:tcW w:w="30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  <w:t>天士力研究院</w:t>
            </w:r>
          </w:p>
        </w:tc>
        <w:tc>
          <w:tcPr>
            <w:tcW w:w="21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答辩秘书：</w:t>
            </w:r>
          </w:p>
        </w:tc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  <w:t>莫红梅</w:t>
            </w:r>
          </w:p>
        </w:tc>
        <w:tc>
          <w:tcPr>
            <w:tcW w:w="30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  <w:t>天士力研究院</w:t>
            </w:r>
          </w:p>
        </w:tc>
        <w:tc>
          <w:tcPr>
            <w:tcW w:w="21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  <w:lang w:val="en-US" w:eastAsia="zh-CN"/>
              </w:rPr>
              <w:t>中级工程师</w:t>
            </w:r>
          </w:p>
        </w:tc>
      </w:tr>
    </w:tbl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</w:p>
    <w:p>
      <w:pPr>
        <w:rPr>
          <w:rFonts w:hint="default" w:ascii="华文行楷" w:hAnsi="Cambria" w:eastAsia="华文行楷"/>
          <w:b/>
          <w:color w:val="000000"/>
          <w:sz w:val="28"/>
          <w:szCs w:val="28"/>
          <w:lang w:val="en-US"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</w:rPr>
        <w:t>答辩时间：</w:t>
      </w:r>
      <w:r>
        <w:rPr>
          <w:rFonts w:hint="eastAsia" w:ascii="华文行楷" w:hAnsi="Cambria" w:eastAsia="华文行楷"/>
          <w:b/>
          <w:color w:val="000000"/>
          <w:sz w:val="28"/>
          <w:szCs w:val="28"/>
          <w:lang w:val="en-US" w:eastAsia="zh-CN"/>
        </w:rPr>
        <w:t xml:space="preserve">2020年6月1日  15:00~17;00 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val="en-US"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</w:rPr>
        <w:t>答辩地点：</w:t>
      </w:r>
      <w:r>
        <w:rPr>
          <w:rFonts w:hint="eastAsia" w:ascii="华文行楷" w:hAnsi="Cambria" w:eastAsia="华文行楷"/>
          <w:b/>
          <w:color w:val="000000"/>
          <w:sz w:val="28"/>
          <w:szCs w:val="28"/>
          <w:lang w:val="en-US" w:eastAsia="zh-CN"/>
        </w:rPr>
        <w:t>天士力研究院药理毒理研究中心301会议室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华文行楷" w:hAnsi="Cambria" w:eastAsia="华文行楷"/>
          <w:b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color w:val="0070C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欢迎各位老师和同学参加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91FF7"/>
    <w:rsid w:val="038604DB"/>
    <w:rsid w:val="049B6F50"/>
    <w:rsid w:val="04B87C9F"/>
    <w:rsid w:val="17B04317"/>
    <w:rsid w:val="17E35AA8"/>
    <w:rsid w:val="19F7440F"/>
    <w:rsid w:val="1B652D73"/>
    <w:rsid w:val="249E4BCE"/>
    <w:rsid w:val="252755F8"/>
    <w:rsid w:val="30752B3B"/>
    <w:rsid w:val="37BA7AC8"/>
    <w:rsid w:val="442636E3"/>
    <w:rsid w:val="490E2A8A"/>
    <w:rsid w:val="55091FF7"/>
    <w:rsid w:val="56334735"/>
    <w:rsid w:val="5AF17023"/>
    <w:rsid w:val="5BB33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2020-04-14T02:29:00Z</dcterms:created>
  <dc:creator>CPUXWB</dc:creator>
  <cp:lastModifiedBy>田田</cp:lastModifiedBy>
  <dcterms:modified xsi:type="dcterms:W3CDTF">2020-05-27T04:33:39Z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